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92EC4" w14:textId="02542F59" w:rsidR="00121BFB" w:rsidRDefault="00121BFB" w:rsidP="00121BFB">
      <w:pPr>
        <w:pStyle w:val="NoSpacing"/>
      </w:pPr>
      <w:r>
        <w:rPr>
          <w:rFonts w:ascii="Congenial Black" w:hAnsi="Congenial Black"/>
          <w:sz w:val="32"/>
          <w:szCs w:val="32"/>
        </w:rPr>
        <w:t>Hedgehog Class Weekly Update                          Week Beg: 23</w:t>
      </w:r>
      <w:r w:rsidRPr="00121BFB">
        <w:rPr>
          <w:rFonts w:ascii="Congenial Black" w:hAnsi="Congenial Black"/>
          <w:sz w:val="32"/>
          <w:szCs w:val="32"/>
          <w:vertAlign w:val="superscript"/>
        </w:rPr>
        <w:t>rd</w:t>
      </w:r>
      <w:r>
        <w:rPr>
          <w:rFonts w:ascii="Congenial Black" w:hAnsi="Congenial Black"/>
          <w:sz w:val="32"/>
          <w:szCs w:val="32"/>
        </w:rPr>
        <w:t xml:space="preserve">  January</w:t>
      </w:r>
    </w:p>
    <w:p w14:paraId="5F03ED8B" w14:textId="4FA990A0" w:rsidR="00121BFB" w:rsidRDefault="00121BFB" w:rsidP="00121BFB">
      <w:r>
        <w:rPr>
          <w:rFonts w:ascii="Congenial Light" w:hAnsi="Congenial Light"/>
          <w:b/>
          <w:bCs/>
          <w:sz w:val="32"/>
          <w:szCs w:val="32"/>
        </w:rPr>
        <w:t xml:space="preserve">                                               </w:t>
      </w:r>
    </w:p>
    <w:p w14:paraId="34BCCD41" w14:textId="371E2337" w:rsidR="00121BFB" w:rsidRDefault="00121BFB" w:rsidP="00121BFB">
      <w:r>
        <w:rPr>
          <w:rFonts w:ascii="Congenial Light" w:hAnsi="Congenial Light"/>
          <w:noProof/>
        </w:rPr>
        <w:drawing>
          <wp:anchor distT="0" distB="0" distL="114300" distR="114300" simplePos="0" relativeHeight="251660288" behindDoc="0" locked="0" layoutInCell="1" allowOverlap="1" wp14:anchorId="5B21676E" wp14:editId="06BBA253">
            <wp:simplePos x="0" y="0"/>
            <wp:positionH relativeFrom="margin">
              <wp:posOffset>5095875</wp:posOffset>
            </wp:positionH>
            <wp:positionV relativeFrom="paragraph">
              <wp:posOffset>13335</wp:posOffset>
            </wp:positionV>
            <wp:extent cx="1647825" cy="1428750"/>
            <wp:effectExtent l="0" t="0" r="9525" b="0"/>
            <wp:wrapTight wrapText="bothSides">
              <wp:wrapPolygon edited="0">
                <wp:start x="0" y="0"/>
                <wp:lineTo x="0" y="21312"/>
                <wp:lineTo x="21475" y="21312"/>
                <wp:lineTo x="21475" y="0"/>
                <wp:lineTo x="0" y="0"/>
              </wp:wrapPolygon>
            </wp:wrapTight>
            <wp:docPr id="1" name="Picture 6"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1647825" cy="14287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rFonts w:ascii="Congenial Light" w:hAnsi="Congenial Light"/>
          <w:b/>
          <w:bCs/>
          <w:sz w:val="32"/>
          <w:szCs w:val="32"/>
        </w:rPr>
        <w:t xml:space="preserve">                                            </w:t>
      </w:r>
      <w:r>
        <w:rPr>
          <w:rFonts w:ascii="Congenial Light" w:hAnsi="Congenial Light"/>
          <w:b/>
          <w:bCs/>
          <w:sz w:val="28"/>
          <w:szCs w:val="28"/>
        </w:rPr>
        <w:t>Language and Literacy</w:t>
      </w:r>
    </w:p>
    <w:p w14:paraId="0C1C3AC3" w14:textId="55B8C8EC" w:rsidR="00121BFB" w:rsidRDefault="00121BFB" w:rsidP="00121BFB">
      <w:pPr>
        <w:spacing w:after="0"/>
      </w:pPr>
      <w:r>
        <w:rPr>
          <w:rFonts w:ascii="Congenial Light" w:hAnsi="Congenial Light"/>
        </w:rPr>
        <w:t xml:space="preserve">‘One Snowy Night’ has been retold many times and inspired some great role play in our own Percy’s Hut in class.  Reception have been talking and writing about where the animals hid and slept. Year 1 have been looking closely at adjectives (describing words), finding answers to questions and telling the story from an animal’s point of view.  Here is a version to watch: </w:t>
      </w:r>
      <w:hyperlink r:id="rId6" w:history="1">
        <w:r>
          <w:rPr>
            <w:rStyle w:val="Hyperlink"/>
            <w:rFonts w:ascii="Congenial Light" w:hAnsi="Congenial Light"/>
          </w:rPr>
          <w:t>https://www.youtube.com/watch?v=HYlWg-15U9A</w:t>
        </w:r>
      </w:hyperlink>
      <w:r>
        <w:rPr>
          <w:rFonts w:ascii="Congenial Light" w:hAnsi="Congenial Light"/>
        </w:rPr>
        <w:t xml:space="preserve"> </w:t>
      </w:r>
    </w:p>
    <w:p w14:paraId="1A778F88" w14:textId="77777777" w:rsidR="00804865" w:rsidRDefault="00804865" w:rsidP="00121BFB">
      <w:pPr>
        <w:rPr>
          <w:rFonts w:ascii="Congenial Light" w:hAnsi="Congenial Light"/>
          <w:b/>
          <w:bCs/>
          <w:sz w:val="24"/>
          <w:szCs w:val="24"/>
        </w:rPr>
      </w:pPr>
    </w:p>
    <w:p w14:paraId="1E8BF96F" w14:textId="1C2ADB3A" w:rsidR="00B1039A" w:rsidRDefault="00B1039A" w:rsidP="00121BFB">
      <w:pPr>
        <w:rPr>
          <w:rFonts w:ascii="Congenial Light" w:hAnsi="Congenial Light"/>
          <w:b/>
          <w:bCs/>
          <w:sz w:val="24"/>
          <w:szCs w:val="24"/>
        </w:rPr>
      </w:pPr>
      <w:r>
        <w:rPr>
          <w:rFonts w:ascii="Congenial Light" w:hAnsi="Congenial Light"/>
          <w:noProof/>
        </w:rPr>
        <w:drawing>
          <wp:anchor distT="0" distB="0" distL="114300" distR="114300" simplePos="0" relativeHeight="251661312" behindDoc="1" locked="0" layoutInCell="1" allowOverlap="1" wp14:anchorId="52DB5613" wp14:editId="2278ECE1">
            <wp:simplePos x="0" y="0"/>
            <wp:positionH relativeFrom="column">
              <wp:posOffset>-171450</wp:posOffset>
            </wp:positionH>
            <wp:positionV relativeFrom="paragraph">
              <wp:posOffset>334010</wp:posOffset>
            </wp:positionV>
            <wp:extent cx="1019175" cy="1353673"/>
            <wp:effectExtent l="0" t="0" r="0" b="0"/>
            <wp:wrapTight wrapText="bothSides">
              <wp:wrapPolygon edited="0">
                <wp:start x="0" y="0"/>
                <wp:lineTo x="0" y="21286"/>
                <wp:lineTo x="20994" y="21286"/>
                <wp:lineTo x="20994" y="0"/>
                <wp:lineTo x="0" y="0"/>
              </wp:wrapPolygon>
            </wp:wrapTight>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1353673"/>
                    </a:xfrm>
                    <a:prstGeom prst="rect">
                      <a:avLst/>
                    </a:prstGeom>
                    <a:noFill/>
                    <a:ln>
                      <a:noFill/>
                    </a:ln>
                  </pic:spPr>
                </pic:pic>
              </a:graphicData>
            </a:graphic>
          </wp:anchor>
        </w:drawing>
      </w:r>
      <w:r w:rsidR="00121BFB">
        <w:rPr>
          <w:rFonts w:ascii="Congenial Light" w:hAnsi="Congenial Light"/>
          <w:b/>
          <w:bCs/>
          <w:sz w:val="24"/>
          <w:szCs w:val="24"/>
        </w:rPr>
        <w:t xml:space="preserve">                                       </w:t>
      </w:r>
      <w:r w:rsidR="00924477">
        <w:rPr>
          <w:rFonts w:ascii="Congenial Light" w:hAnsi="Congenial Light"/>
          <w:b/>
          <w:bCs/>
          <w:sz w:val="24"/>
          <w:szCs w:val="24"/>
        </w:rPr>
        <w:t xml:space="preserve">                             </w:t>
      </w:r>
    </w:p>
    <w:p w14:paraId="7C864D3A" w14:textId="6E1F53D1" w:rsidR="00121BFB" w:rsidRDefault="00B1039A" w:rsidP="00121BFB">
      <w:pPr>
        <w:rPr>
          <w:rFonts w:ascii="Congenial Light" w:hAnsi="Congenial Light"/>
          <w:b/>
          <w:bCs/>
          <w:sz w:val="28"/>
          <w:szCs w:val="28"/>
        </w:rPr>
      </w:pPr>
      <w:r>
        <w:rPr>
          <w:rFonts w:ascii="Congenial Light" w:hAnsi="Congenial Light"/>
          <w:b/>
          <w:bCs/>
          <w:sz w:val="24"/>
          <w:szCs w:val="24"/>
        </w:rPr>
        <w:t xml:space="preserve">                                            </w:t>
      </w:r>
      <w:r w:rsidR="00121BFB">
        <w:rPr>
          <w:rFonts w:ascii="Congenial Light" w:hAnsi="Congenial Light"/>
          <w:b/>
          <w:bCs/>
          <w:sz w:val="28"/>
          <w:szCs w:val="28"/>
        </w:rPr>
        <w:t>Maths</w:t>
      </w:r>
    </w:p>
    <w:p w14:paraId="45329221" w14:textId="29903415" w:rsidR="00804865" w:rsidRPr="00804865" w:rsidRDefault="00804865" w:rsidP="00121BFB">
      <w:pPr>
        <w:rPr>
          <w:rFonts w:ascii="Congenial Light" w:hAnsi="Congenial Light"/>
        </w:rPr>
      </w:pPr>
      <w:r>
        <w:rPr>
          <w:rFonts w:ascii="Congenial Light" w:hAnsi="Congenial Light"/>
        </w:rPr>
        <w:t>We have all been learning about Measurement this week.  All children were able to compare the length or height of different objects and say which was the longest/tallest or shortest.   Reception made dough snakes, train tracks and sorted/drew snow-families!  Year 1 used multi-link cubes to measure different objects in the classroom and were able to estimate the length or height of some.  They were introduced to using 1 metre as a unit of measurement.</w:t>
      </w:r>
    </w:p>
    <w:p w14:paraId="1C583DE1" w14:textId="0A661214" w:rsidR="00804865" w:rsidRPr="00804865" w:rsidRDefault="00804865" w:rsidP="00121BFB"/>
    <w:p w14:paraId="1C859B8B" w14:textId="17E2E70E" w:rsidR="00121BFB" w:rsidRDefault="00121BFB" w:rsidP="00121BFB">
      <w:r>
        <w:rPr>
          <w:noProof/>
        </w:rPr>
        <w:drawing>
          <wp:anchor distT="0" distB="0" distL="114300" distR="114300" simplePos="0" relativeHeight="251659264" behindDoc="0" locked="0" layoutInCell="1" allowOverlap="1" wp14:anchorId="117EE38D" wp14:editId="4BEC5DAE">
            <wp:simplePos x="0" y="0"/>
            <wp:positionH relativeFrom="column">
              <wp:posOffset>5038728</wp:posOffset>
            </wp:positionH>
            <wp:positionV relativeFrom="paragraph">
              <wp:posOffset>6986</wp:posOffset>
            </wp:positionV>
            <wp:extent cx="1821183" cy="1294762"/>
            <wp:effectExtent l="0" t="0" r="7617" b="638"/>
            <wp:wrapTight wrapText="bothSides">
              <wp:wrapPolygon edited="0">
                <wp:start x="0" y="0"/>
                <wp:lineTo x="0" y="21303"/>
                <wp:lineTo x="21464" y="21303"/>
                <wp:lineTo x="21464" y="0"/>
                <wp:lineTo x="0" y="0"/>
              </wp:wrapPolygon>
            </wp:wrapTight>
            <wp:docPr id="3" name="Picture 3" descr="A picture containing text, outdoor, several, 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821183" cy="1294762"/>
                    </a:xfrm>
                    <a:prstGeom prst="rect">
                      <a:avLst/>
                    </a:prstGeom>
                    <a:noFill/>
                    <a:ln>
                      <a:noFill/>
                      <a:prstDash/>
                    </a:ln>
                  </pic:spPr>
                </pic:pic>
              </a:graphicData>
            </a:graphic>
          </wp:anchor>
        </w:drawing>
      </w:r>
      <w:r>
        <w:rPr>
          <w:rFonts w:ascii="Congenial Light" w:hAnsi="Congenial Light"/>
          <w:b/>
          <w:bCs/>
          <w:sz w:val="24"/>
          <w:szCs w:val="24"/>
        </w:rPr>
        <w:t xml:space="preserve">                    </w:t>
      </w:r>
      <w:r w:rsidR="00A61AD5">
        <w:rPr>
          <w:rFonts w:ascii="Congenial Light" w:hAnsi="Congenial Light"/>
          <w:b/>
          <w:bCs/>
          <w:sz w:val="24"/>
          <w:szCs w:val="24"/>
        </w:rPr>
        <w:t xml:space="preserve">                                             </w:t>
      </w:r>
      <w:r>
        <w:rPr>
          <w:rFonts w:ascii="Congenial Light" w:hAnsi="Congenial Light"/>
          <w:b/>
          <w:bCs/>
          <w:sz w:val="24"/>
          <w:szCs w:val="24"/>
        </w:rPr>
        <w:t xml:space="preserve"> </w:t>
      </w:r>
      <w:r w:rsidR="00B1039A">
        <w:rPr>
          <w:rFonts w:ascii="Congenial Light" w:hAnsi="Congenial Light"/>
          <w:b/>
          <w:bCs/>
          <w:sz w:val="24"/>
          <w:szCs w:val="24"/>
        </w:rPr>
        <w:t xml:space="preserve">   </w:t>
      </w:r>
      <w:r>
        <w:rPr>
          <w:rFonts w:ascii="Congenial Light" w:hAnsi="Congenial Light"/>
          <w:b/>
          <w:bCs/>
          <w:sz w:val="28"/>
          <w:szCs w:val="28"/>
        </w:rPr>
        <w:t xml:space="preserve">Science </w:t>
      </w:r>
    </w:p>
    <w:p w14:paraId="4CACD33A" w14:textId="3B2CBD85" w:rsidR="00121BFB" w:rsidRDefault="00804865" w:rsidP="00121BFB">
      <w:pPr>
        <w:rPr>
          <w:rFonts w:ascii="Congenial Light" w:hAnsi="Congenial Light"/>
        </w:rPr>
      </w:pPr>
      <w:r>
        <w:rPr>
          <w:rFonts w:ascii="Congenial Light" w:hAnsi="Congenial Light"/>
        </w:rPr>
        <w:t xml:space="preserve">As the cold weather continues, the </w:t>
      </w:r>
      <w:r w:rsidR="00121BFB">
        <w:rPr>
          <w:rFonts w:ascii="Congenial Light" w:hAnsi="Congenial Light"/>
        </w:rPr>
        <w:t>outdoor areas have</w:t>
      </w:r>
      <w:r>
        <w:rPr>
          <w:rFonts w:ascii="Congenial Light" w:hAnsi="Congenial Light"/>
        </w:rPr>
        <w:t xml:space="preserve"> offered more opportunities to investigate </w:t>
      </w:r>
      <w:r w:rsidR="00121BFB">
        <w:rPr>
          <w:rFonts w:ascii="Congenial Light" w:hAnsi="Congenial Light"/>
        </w:rPr>
        <w:t xml:space="preserve">– </w:t>
      </w:r>
      <w:r>
        <w:rPr>
          <w:rFonts w:ascii="Congenial Light" w:hAnsi="Congenial Light"/>
        </w:rPr>
        <w:t>wondering why the salty grit melts the ice led to an experiment involving sprinkling different things onto blocks of ice.  Groups of children tried salt, sugar, glitter, flour, oil and coffee.  Can the children remember what happened overnight?</w:t>
      </w:r>
      <w:r w:rsidR="00A61AD5">
        <w:rPr>
          <w:rFonts w:ascii="Congenial Light" w:hAnsi="Congenial Light"/>
        </w:rPr>
        <w:t xml:space="preserve">  The interest and thoughtful explanations were fantastic – well done Hedgehogs!   Geography, including locating some VERY cold places in our world, is coming soon…</w:t>
      </w:r>
    </w:p>
    <w:p w14:paraId="2C23EE89" w14:textId="77777777" w:rsidR="00121BFB" w:rsidRDefault="00121BFB" w:rsidP="00121BFB">
      <w:pPr>
        <w:spacing w:after="0"/>
        <w:rPr>
          <w:rFonts w:ascii="Congenial Light" w:hAnsi="Congenial Light"/>
        </w:rPr>
      </w:pPr>
    </w:p>
    <w:tbl>
      <w:tblPr>
        <w:tblW w:w="10456" w:type="dxa"/>
        <w:tblCellMar>
          <w:left w:w="10" w:type="dxa"/>
          <w:right w:w="10" w:type="dxa"/>
        </w:tblCellMar>
        <w:tblLook w:val="0000" w:firstRow="0" w:lastRow="0" w:firstColumn="0" w:lastColumn="0" w:noHBand="0" w:noVBand="0"/>
      </w:tblPr>
      <w:tblGrid>
        <w:gridCol w:w="3485"/>
        <w:gridCol w:w="3485"/>
        <w:gridCol w:w="3486"/>
      </w:tblGrid>
      <w:tr w:rsidR="00121BFB" w14:paraId="1D8F0D01" w14:textId="77777777" w:rsidTr="00705BB6">
        <w:tc>
          <w:tcPr>
            <w:tcW w:w="3485"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7982C433" w14:textId="77777777" w:rsidR="00121BFB" w:rsidRDefault="00121BFB" w:rsidP="00705BB6">
            <w:pPr>
              <w:spacing w:after="0"/>
              <w:jc w:val="center"/>
            </w:pPr>
            <w:r>
              <w:rPr>
                <w:rFonts w:ascii="Congenial Light" w:hAnsi="Congenial Light"/>
                <w:b/>
                <w:bCs/>
                <w:sz w:val="28"/>
                <w:szCs w:val="28"/>
              </w:rPr>
              <w:t>RE</w:t>
            </w:r>
          </w:p>
        </w:tc>
        <w:tc>
          <w:tcPr>
            <w:tcW w:w="3485"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8ADCED7" w14:textId="77777777" w:rsidR="00121BFB" w:rsidRDefault="00121BFB" w:rsidP="00705BB6">
            <w:pPr>
              <w:spacing w:after="0"/>
              <w:jc w:val="center"/>
            </w:pPr>
            <w:r>
              <w:rPr>
                <w:rFonts w:ascii="Congenial Light" w:hAnsi="Congenial Light"/>
                <w:b/>
                <w:bCs/>
                <w:sz w:val="28"/>
                <w:szCs w:val="28"/>
              </w:rPr>
              <w:t>PE</w:t>
            </w:r>
          </w:p>
        </w:tc>
        <w:tc>
          <w:tcPr>
            <w:tcW w:w="3486"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EE4E0C1" w14:textId="77777777" w:rsidR="00121BFB" w:rsidRDefault="00121BFB" w:rsidP="00705BB6">
            <w:pPr>
              <w:spacing w:after="0"/>
              <w:jc w:val="center"/>
            </w:pPr>
            <w:r>
              <w:rPr>
                <w:rFonts w:ascii="Congenial Light" w:hAnsi="Congenial Light"/>
                <w:b/>
                <w:bCs/>
                <w:sz w:val="28"/>
                <w:szCs w:val="28"/>
              </w:rPr>
              <w:t>Music</w:t>
            </w:r>
          </w:p>
        </w:tc>
      </w:tr>
      <w:tr w:rsidR="00121BFB" w14:paraId="6322A260" w14:textId="77777777" w:rsidTr="00705BB6">
        <w:tc>
          <w:tcPr>
            <w:tcW w:w="3485"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3F29E62" w14:textId="77777777" w:rsidR="00121BFB" w:rsidRDefault="00121BFB" w:rsidP="00705BB6">
            <w:pPr>
              <w:spacing w:after="0"/>
              <w:jc w:val="center"/>
              <w:rPr>
                <w:rFonts w:ascii="Congenial Light" w:hAnsi="Congenial Light"/>
                <w:sz w:val="20"/>
                <w:szCs w:val="20"/>
              </w:rPr>
            </w:pPr>
            <w:r>
              <w:rPr>
                <w:rFonts w:ascii="Congenial Light" w:hAnsi="Congenial Light"/>
                <w:sz w:val="20"/>
                <w:szCs w:val="20"/>
              </w:rPr>
              <w:t>We have started a unit of work about Creation.</w:t>
            </w:r>
          </w:p>
          <w:p w14:paraId="5DB2BFDC" w14:textId="52E2BA7D" w:rsidR="00121BFB" w:rsidRDefault="00A61AD5" w:rsidP="00705BB6">
            <w:pPr>
              <w:spacing w:after="0"/>
              <w:jc w:val="center"/>
              <w:rPr>
                <w:rFonts w:ascii="Congenial Light" w:hAnsi="Congenial Light"/>
                <w:sz w:val="20"/>
                <w:szCs w:val="20"/>
              </w:rPr>
            </w:pPr>
            <w:r>
              <w:rPr>
                <w:rFonts w:ascii="Congenial Light" w:hAnsi="Congenial Light"/>
                <w:sz w:val="20"/>
                <w:szCs w:val="20"/>
              </w:rPr>
              <w:t>We read a beautiful retelling of the Creation Story found in the Bible and had a time of reflecting on the wonder of this.</w:t>
            </w:r>
          </w:p>
        </w:tc>
        <w:tc>
          <w:tcPr>
            <w:tcW w:w="3485"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D7745D9" w14:textId="72945057" w:rsidR="00121BFB" w:rsidRDefault="00121BFB" w:rsidP="00705BB6">
            <w:pPr>
              <w:spacing w:after="0"/>
              <w:jc w:val="center"/>
              <w:rPr>
                <w:rFonts w:ascii="Congenial Light" w:hAnsi="Congenial Light"/>
                <w:sz w:val="20"/>
                <w:szCs w:val="20"/>
              </w:rPr>
            </w:pPr>
            <w:r>
              <w:rPr>
                <w:rFonts w:ascii="Congenial Light" w:hAnsi="Congenial Light"/>
                <w:sz w:val="20"/>
                <w:szCs w:val="20"/>
              </w:rPr>
              <w:t xml:space="preserve">We </w:t>
            </w:r>
            <w:r w:rsidR="00A61AD5">
              <w:rPr>
                <w:rFonts w:ascii="Congenial Light" w:hAnsi="Congenial Light"/>
                <w:sz w:val="20"/>
                <w:szCs w:val="20"/>
              </w:rPr>
              <w:t>did a Dance session inspired by Ice Dancing; exploring the shapes, balances and travel directions we saw on videos.</w:t>
            </w:r>
          </w:p>
          <w:p w14:paraId="53BF5106" w14:textId="77777777" w:rsidR="00121BFB" w:rsidRDefault="00121BFB" w:rsidP="00705BB6">
            <w:pPr>
              <w:spacing w:after="0"/>
              <w:jc w:val="center"/>
              <w:rPr>
                <w:rFonts w:ascii="Congenial Light" w:hAnsi="Congenial Light"/>
                <w:b/>
                <w:bCs/>
                <w:sz w:val="20"/>
                <w:szCs w:val="20"/>
                <w:shd w:val="clear" w:color="auto" w:fill="FFFF00"/>
              </w:rPr>
            </w:pPr>
            <w:r>
              <w:rPr>
                <w:rFonts w:ascii="Congenial Light" w:hAnsi="Congenial Light"/>
                <w:b/>
                <w:bCs/>
                <w:sz w:val="20"/>
                <w:szCs w:val="20"/>
                <w:shd w:val="clear" w:color="auto" w:fill="FFFF00"/>
              </w:rPr>
              <w:t xml:space="preserve">Please note: </w:t>
            </w:r>
          </w:p>
          <w:p w14:paraId="6D94400C" w14:textId="77777777" w:rsidR="00121BFB" w:rsidRDefault="00121BFB" w:rsidP="00705BB6">
            <w:pPr>
              <w:spacing w:after="0"/>
              <w:jc w:val="center"/>
            </w:pPr>
            <w:r>
              <w:rPr>
                <w:rFonts w:ascii="Congenial Light" w:hAnsi="Congenial Light"/>
                <w:b/>
                <w:bCs/>
                <w:sz w:val="20"/>
                <w:szCs w:val="20"/>
                <w:shd w:val="clear" w:color="auto" w:fill="FFFF00"/>
              </w:rPr>
              <w:t>ALL of Hedgehog Class will now do PE on THURSDAYS, please send your child in suitable sports clothing.</w:t>
            </w:r>
          </w:p>
          <w:p w14:paraId="6B6A09A3" w14:textId="77777777" w:rsidR="00121BFB" w:rsidRDefault="00121BFB" w:rsidP="00705BB6">
            <w:pPr>
              <w:spacing w:after="0"/>
              <w:jc w:val="center"/>
              <w:rPr>
                <w:rFonts w:ascii="Congenial Light" w:hAnsi="Congenial Light"/>
                <w:b/>
                <w:bCs/>
                <w:sz w:val="20"/>
                <w:szCs w:val="20"/>
              </w:rPr>
            </w:pPr>
          </w:p>
        </w:tc>
        <w:tc>
          <w:tcPr>
            <w:tcW w:w="3486"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5E00A707" w14:textId="77777777" w:rsidR="00121BFB" w:rsidRDefault="00121BFB" w:rsidP="00705BB6">
            <w:pPr>
              <w:spacing w:after="0"/>
              <w:jc w:val="center"/>
              <w:rPr>
                <w:rFonts w:ascii="Congenial Light" w:hAnsi="Congenial Light"/>
                <w:sz w:val="20"/>
                <w:szCs w:val="20"/>
              </w:rPr>
            </w:pPr>
            <w:r>
              <w:rPr>
                <w:rFonts w:ascii="Congenial Light" w:hAnsi="Congenial Light"/>
                <w:sz w:val="20"/>
                <w:szCs w:val="20"/>
              </w:rPr>
              <w:t>Reception have been exploring loud/quiet sounds, copying musical patterns and following the beat to songs using percussion instruments.</w:t>
            </w:r>
          </w:p>
          <w:p w14:paraId="5A149846" w14:textId="77777777" w:rsidR="00121BFB" w:rsidRDefault="00121BFB" w:rsidP="00705BB6">
            <w:pPr>
              <w:spacing w:after="0"/>
              <w:jc w:val="center"/>
              <w:rPr>
                <w:rFonts w:ascii="Congenial Light" w:hAnsi="Congenial Light"/>
                <w:sz w:val="20"/>
                <w:szCs w:val="20"/>
              </w:rPr>
            </w:pPr>
            <w:r>
              <w:rPr>
                <w:rFonts w:ascii="Congenial Light" w:hAnsi="Congenial Light"/>
                <w:sz w:val="20"/>
                <w:szCs w:val="20"/>
              </w:rPr>
              <w:t xml:space="preserve">Year 1 have developed their singing skills with Ms McKee. </w:t>
            </w:r>
          </w:p>
        </w:tc>
      </w:tr>
    </w:tbl>
    <w:p w14:paraId="2019042E" w14:textId="77777777" w:rsidR="00B1039A" w:rsidRDefault="00B1039A" w:rsidP="00121BFB">
      <w:pPr>
        <w:jc w:val="center"/>
        <w:rPr>
          <w:rFonts w:ascii="Congenial Light" w:hAnsi="Congenial Light"/>
          <w:b/>
          <w:bCs/>
          <w:sz w:val="28"/>
          <w:szCs w:val="28"/>
          <w:shd w:val="clear" w:color="auto" w:fill="FFFF00"/>
        </w:rPr>
      </w:pPr>
    </w:p>
    <w:p w14:paraId="42BC1AC3" w14:textId="00358417" w:rsidR="00121BFB" w:rsidRDefault="00121BFB" w:rsidP="00121BFB">
      <w:pPr>
        <w:jc w:val="center"/>
      </w:pPr>
      <w:r>
        <w:rPr>
          <w:rFonts w:ascii="Congenial Light" w:hAnsi="Congenial Light"/>
          <w:b/>
          <w:bCs/>
          <w:sz w:val="28"/>
          <w:szCs w:val="28"/>
          <w:shd w:val="clear" w:color="auto" w:fill="FFFF00"/>
        </w:rPr>
        <w:t>Please also note that ALL of Hedgehog Class now do FOREST SCHOOL on FRIDAYS</w:t>
      </w:r>
    </w:p>
    <w:p w14:paraId="455B752B" w14:textId="77777777" w:rsidR="00121BFB" w:rsidRDefault="00121BFB" w:rsidP="00121BFB">
      <w:pPr>
        <w:rPr>
          <w:rFonts w:ascii="Congenial Light" w:hAnsi="Congenial Light"/>
          <w:b/>
          <w:bCs/>
          <w:sz w:val="28"/>
          <w:szCs w:val="28"/>
        </w:rPr>
      </w:pPr>
      <w:r>
        <w:rPr>
          <w:rFonts w:ascii="Congenial Light" w:hAnsi="Congenial Light"/>
          <w:b/>
          <w:bCs/>
          <w:sz w:val="28"/>
          <w:szCs w:val="28"/>
        </w:rPr>
        <w:t xml:space="preserve"> Next Week’s Learning:</w:t>
      </w:r>
    </w:p>
    <w:p w14:paraId="60AAD3A7" w14:textId="059C71DD" w:rsidR="00121BFB" w:rsidRDefault="00121BFB" w:rsidP="00121BFB">
      <w:pPr>
        <w:spacing w:after="0"/>
        <w:rPr>
          <w:rFonts w:ascii="Congenial Light" w:hAnsi="Congenial Light"/>
          <w:sz w:val="24"/>
          <w:szCs w:val="24"/>
        </w:rPr>
      </w:pPr>
      <w:r>
        <w:rPr>
          <w:rFonts w:ascii="Congenial Light" w:hAnsi="Congenial Light"/>
          <w:b/>
          <w:bCs/>
          <w:sz w:val="24"/>
          <w:szCs w:val="24"/>
        </w:rPr>
        <w:t xml:space="preserve">Language/Literacy: </w:t>
      </w:r>
      <w:r>
        <w:rPr>
          <w:rFonts w:ascii="Congenial Light" w:hAnsi="Congenial Light"/>
          <w:sz w:val="24"/>
          <w:szCs w:val="24"/>
        </w:rPr>
        <w:t xml:space="preserve">Reading and Writing activities based on </w:t>
      </w:r>
      <w:r w:rsidR="00924477">
        <w:rPr>
          <w:rFonts w:ascii="Congenial Light" w:hAnsi="Congenial Light"/>
          <w:sz w:val="24"/>
          <w:szCs w:val="24"/>
        </w:rPr>
        <w:t xml:space="preserve">Lost and Found by Oliver Jeffers  </w:t>
      </w:r>
    </w:p>
    <w:p w14:paraId="5DC8D924" w14:textId="5A7C26DF" w:rsidR="00924477" w:rsidRDefault="00924477" w:rsidP="00121BFB">
      <w:pPr>
        <w:spacing w:after="0"/>
      </w:pPr>
      <w:r>
        <w:rPr>
          <w:rFonts w:ascii="Congenial Light" w:hAnsi="Congenial Light"/>
          <w:sz w:val="24"/>
          <w:szCs w:val="24"/>
        </w:rPr>
        <w:t xml:space="preserve">                                         and The Emporer’s Egg by Martin Jenkins</w:t>
      </w:r>
    </w:p>
    <w:p w14:paraId="14869020" w14:textId="5D93FBB3" w:rsidR="00121BFB" w:rsidRDefault="00121BFB" w:rsidP="00121BFB">
      <w:pPr>
        <w:spacing w:after="0"/>
      </w:pPr>
      <w:r>
        <w:rPr>
          <w:rFonts w:ascii="Congenial Light" w:hAnsi="Congenial Light"/>
          <w:b/>
          <w:bCs/>
          <w:sz w:val="24"/>
          <w:szCs w:val="24"/>
        </w:rPr>
        <w:t xml:space="preserve">Phonics:  Year 1 – </w:t>
      </w:r>
      <w:r>
        <w:rPr>
          <w:rFonts w:ascii="Congenial Light" w:hAnsi="Congenial Light"/>
          <w:sz w:val="24"/>
          <w:szCs w:val="24"/>
        </w:rPr>
        <w:t>Revising and using Phase 3 trigraphs ear / air /</w:t>
      </w:r>
      <w:r w:rsidR="00A61AD5">
        <w:rPr>
          <w:rFonts w:ascii="Congenial Light" w:hAnsi="Congenial Light"/>
          <w:sz w:val="24"/>
          <w:szCs w:val="24"/>
        </w:rPr>
        <w:t xml:space="preserve"> </w:t>
      </w:r>
      <w:r>
        <w:rPr>
          <w:rFonts w:ascii="Congenial Light" w:hAnsi="Congenial Light"/>
          <w:sz w:val="24"/>
          <w:szCs w:val="24"/>
        </w:rPr>
        <w:t xml:space="preserve"> ure</w:t>
      </w:r>
      <w:r w:rsidR="00A61AD5">
        <w:rPr>
          <w:rFonts w:ascii="Congenial Light" w:hAnsi="Congenial Light"/>
          <w:sz w:val="24"/>
          <w:szCs w:val="24"/>
        </w:rPr>
        <w:t xml:space="preserve">  /  er</w:t>
      </w:r>
    </w:p>
    <w:p w14:paraId="0953E908" w14:textId="0124553F" w:rsidR="00121BFB" w:rsidRDefault="00121BFB" w:rsidP="00121BFB">
      <w:pPr>
        <w:spacing w:after="0"/>
      </w:pPr>
      <w:r>
        <w:rPr>
          <w:rFonts w:ascii="Congenial Light" w:hAnsi="Congenial Light"/>
          <w:sz w:val="24"/>
          <w:szCs w:val="24"/>
        </w:rPr>
        <w:t xml:space="preserve">                   </w:t>
      </w:r>
      <w:r>
        <w:rPr>
          <w:rFonts w:ascii="Congenial Light" w:hAnsi="Congenial Light"/>
          <w:b/>
          <w:bCs/>
          <w:sz w:val="24"/>
          <w:szCs w:val="24"/>
        </w:rPr>
        <w:t>Reception</w:t>
      </w:r>
      <w:r>
        <w:rPr>
          <w:rFonts w:ascii="Congenial Light" w:hAnsi="Congenial Light"/>
          <w:sz w:val="24"/>
          <w:szCs w:val="24"/>
        </w:rPr>
        <w:t xml:space="preserve"> – Continuing Phase 3 single sounds   w  /  x</w:t>
      </w:r>
      <w:r w:rsidR="00A61AD5">
        <w:rPr>
          <w:rFonts w:ascii="Congenial Light" w:hAnsi="Congenial Light"/>
          <w:sz w:val="24"/>
          <w:szCs w:val="24"/>
        </w:rPr>
        <w:t xml:space="preserve">   /   y   /  z   /  qu</w:t>
      </w:r>
    </w:p>
    <w:p w14:paraId="7523A156" w14:textId="5B826E69" w:rsidR="00924477" w:rsidRDefault="00121BFB" w:rsidP="00A61AD5">
      <w:pPr>
        <w:spacing w:after="0"/>
        <w:rPr>
          <w:rFonts w:ascii="Congenial Light" w:hAnsi="Congenial Light"/>
          <w:b/>
          <w:bCs/>
          <w:sz w:val="24"/>
          <w:szCs w:val="24"/>
        </w:rPr>
      </w:pPr>
      <w:r>
        <w:rPr>
          <w:rFonts w:ascii="Congenial Light" w:hAnsi="Congenial Light"/>
          <w:b/>
          <w:bCs/>
          <w:sz w:val="24"/>
          <w:szCs w:val="24"/>
        </w:rPr>
        <w:t xml:space="preserve">Maths: </w:t>
      </w:r>
      <w:r w:rsidR="00924477">
        <w:rPr>
          <w:rFonts w:ascii="Congenial Light" w:hAnsi="Congenial Light"/>
          <w:b/>
          <w:bCs/>
          <w:sz w:val="24"/>
          <w:szCs w:val="24"/>
        </w:rPr>
        <w:t xml:space="preserve">Year 1 – </w:t>
      </w:r>
      <w:r w:rsidR="00924477">
        <w:rPr>
          <w:rFonts w:ascii="Congenial Light" w:hAnsi="Congenial Light"/>
          <w:sz w:val="24"/>
          <w:szCs w:val="24"/>
        </w:rPr>
        <w:t>Using numbers to 20, introducing place value (understanding 10s and 1s)</w:t>
      </w:r>
      <w:r>
        <w:rPr>
          <w:rFonts w:ascii="Congenial Light" w:hAnsi="Congenial Light"/>
          <w:b/>
          <w:bCs/>
          <w:sz w:val="24"/>
          <w:szCs w:val="24"/>
        </w:rPr>
        <w:t xml:space="preserve"> </w:t>
      </w:r>
    </w:p>
    <w:p w14:paraId="1A197876" w14:textId="79563598" w:rsidR="00121BFB" w:rsidRPr="00924477" w:rsidRDefault="00924477" w:rsidP="00A61AD5">
      <w:pPr>
        <w:spacing w:after="0"/>
      </w:pPr>
      <w:r>
        <w:rPr>
          <w:rFonts w:ascii="Congenial Light" w:hAnsi="Congenial Light"/>
          <w:b/>
          <w:bCs/>
          <w:sz w:val="24"/>
          <w:szCs w:val="24"/>
        </w:rPr>
        <w:t xml:space="preserve">               </w:t>
      </w:r>
      <w:r w:rsidR="00121BFB">
        <w:rPr>
          <w:rFonts w:ascii="Congenial Light" w:hAnsi="Congenial Light"/>
          <w:b/>
          <w:bCs/>
          <w:sz w:val="24"/>
          <w:szCs w:val="24"/>
        </w:rPr>
        <w:t xml:space="preserve">Reception  -  </w:t>
      </w:r>
      <w:r>
        <w:rPr>
          <w:rFonts w:ascii="Congenial Light" w:hAnsi="Congenial Light"/>
          <w:sz w:val="24"/>
          <w:szCs w:val="24"/>
        </w:rPr>
        <w:t>Using numbers, matching and comparing amounts up to 10</w:t>
      </w:r>
    </w:p>
    <w:p w14:paraId="5E2EFD57" w14:textId="54FFAA71" w:rsidR="00121BFB" w:rsidRDefault="00121BFB" w:rsidP="00121BFB">
      <w:pPr>
        <w:spacing w:after="0"/>
      </w:pPr>
      <w:r>
        <w:rPr>
          <w:rFonts w:ascii="Congenial Light" w:hAnsi="Congenial Light"/>
          <w:b/>
          <w:bCs/>
          <w:sz w:val="24"/>
          <w:szCs w:val="24"/>
        </w:rPr>
        <w:t xml:space="preserve">Geography –  </w:t>
      </w:r>
      <w:r w:rsidR="00924477">
        <w:rPr>
          <w:rFonts w:ascii="Congenial Light" w:hAnsi="Congenial Light"/>
          <w:sz w:val="24"/>
          <w:szCs w:val="24"/>
        </w:rPr>
        <w:t>Locating Polar regions of the world, comparing to the UK</w:t>
      </w:r>
    </w:p>
    <w:p w14:paraId="239A5057" w14:textId="219AB855" w:rsidR="00EE3BF4" w:rsidRPr="00B1039A" w:rsidRDefault="00924477" w:rsidP="00B1039A">
      <w:pPr>
        <w:spacing w:after="0"/>
        <w:rPr>
          <w:rFonts w:ascii="Congenial Light" w:hAnsi="Congenial Light"/>
          <w:sz w:val="24"/>
          <w:szCs w:val="24"/>
        </w:rPr>
      </w:pPr>
      <w:r w:rsidRPr="00924477">
        <w:rPr>
          <w:rFonts w:ascii="Congenial Light" w:hAnsi="Congenial Light"/>
          <w:b/>
          <w:bCs/>
          <w:sz w:val="24"/>
          <w:szCs w:val="24"/>
        </w:rPr>
        <w:t>Science</w:t>
      </w:r>
      <w:r>
        <w:rPr>
          <w:rFonts w:ascii="Congenial Light" w:hAnsi="Congenial Light"/>
          <w:sz w:val="24"/>
          <w:szCs w:val="24"/>
        </w:rPr>
        <w:t xml:space="preserve"> – Learning about Penguins</w:t>
      </w:r>
      <w:r w:rsidR="00B1039A">
        <w:rPr>
          <w:rFonts w:ascii="Congenial Light" w:hAnsi="Congenial Light"/>
          <w:sz w:val="24"/>
          <w:szCs w:val="24"/>
        </w:rPr>
        <w:t xml:space="preserve"> –  how they look, feed, move, lay eggs and survive</w:t>
      </w:r>
    </w:p>
    <w:sectPr w:rsidR="00EE3BF4" w:rsidRPr="00B1039A">
      <w:pgSz w:w="11906" w:h="16838"/>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ngenial Light">
    <w:altName w:val="Calibri"/>
    <w:charset w:val="00"/>
    <w:family w:val="auto"/>
    <w:pitch w:val="variable"/>
    <w:sig w:usb0="8000002F" w:usb1="1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genial Black">
    <w:altName w:val="Calibri"/>
    <w:charset w:val="00"/>
    <w:family w:val="auto"/>
    <w:pitch w:val="variable"/>
    <w:sig w:usb0="8000002F" w:usb1="1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FF1929"/>
    <w:multiLevelType w:val="hybridMultilevel"/>
    <w:tmpl w:val="CE647944"/>
    <w:lvl w:ilvl="0" w:tplc="4FCEF03C">
      <w:numFmt w:val="bullet"/>
      <w:lvlText w:val="-"/>
      <w:lvlJc w:val="left"/>
      <w:pPr>
        <w:ind w:left="1575" w:hanging="360"/>
      </w:pPr>
      <w:rPr>
        <w:rFonts w:ascii="Congenial Light" w:eastAsia="Calibri" w:hAnsi="Congenial Light" w:cs="Times New Roman"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num w:numId="1" w16cid:durableId="184292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BFB"/>
    <w:rsid w:val="00121BFB"/>
    <w:rsid w:val="005A59E2"/>
    <w:rsid w:val="00804865"/>
    <w:rsid w:val="00924477"/>
    <w:rsid w:val="00A61AD5"/>
    <w:rsid w:val="00B1039A"/>
    <w:rsid w:val="00EE3B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AD5EB"/>
  <w15:chartTrackingRefBased/>
  <w15:docId w15:val="{518D4A92-FF1B-40A3-AB30-D34B75917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BFB"/>
    <w:pPr>
      <w:suppressAutoHyphens/>
      <w:autoSpaceDN w:val="0"/>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rsid w:val="00121BFB"/>
    <w:pPr>
      <w:suppressAutoHyphens/>
      <w:autoSpaceDN w:val="0"/>
      <w:spacing w:after="0" w:line="240" w:lineRule="auto"/>
    </w:pPr>
    <w:rPr>
      <w:rFonts w:ascii="Calibri" w:eastAsia="Calibri" w:hAnsi="Calibri" w:cs="Times New Roman"/>
    </w:rPr>
  </w:style>
  <w:style w:type="character" w:styleId="Hyperlink">
    <w:name w:val="Hyperlink"/>
    <w:basedOn w:val="DefaultParagraphFont"/>
    <w:rsid w:val="00121BFB"/>
    <w:rPr>
      <w:color w:val="0563C1"/>
      <w:u w:val="single"/>
    </w:rPr>
  </w:style>
  <w:style w:type="paragraph" w:styleId="ListParagraph">
    <w:name w:val="List Paragraph"/>
    <w:basedOn w:val="Normal"/>
    <w:uiPriority w:val="34"/>
    <w:qFormat/>
    <w:rsid w:val="009244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HYlWg-15U9A"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Rudiger</dc:creator>
  <cp:keywords/>
  <dc:description/>
  <cp:lastModifiedBy>jacob rudiger</cp:lastModifiedBy>
  <cp:revision>3</cp:revision>
  <dcterms:created xsi:type="dcterms:W3CDTF">2023-01-28T17:01:00Z</dcterms:created>
  <dcterms:modified xsi:type="dcterms:W3CDTF">2023-01-28T17:16:00Z</dcterms:modified>
</cp:coreProperties>
</file>