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E1C1" w14:textId="77777777" w:rsidR="006A1899" w:rsidRPr="00D11BD2" w:rsidRDefault="008015FB">
      <w:pPr>
        <w:pStyle w:val="Heading1"/>
        <w:spacing w:after="13"/>
        <w:ind w:left="-5"/>
      </w:pPr>
      <w:r w:rsidRPr="00D11BD2">
        <w:t xml:space="preserve">Pupil premium strategy statement </w:t>
      </w:r>
    </w:p>
    <w:p w14:paraId="7A9FE54E" w14:textId="77777777" w:rsidR="003D22DC" w:rsidRDefault="003D22DC">
      <w:pPr>
        <w:spacing w:after="11" w:line="250" w:lineRule="auto"/>
        <w:ind w:left="-5" w:hanging="10"/>
        <w:rPr>
          <w:rFonts w:ascii="Arial" w:eastAsia="Arial" w:hAnsi="Arial" w:cs="Arial"/>
          <w:sz w:val="24"/>
        </w:rPr>
      </w:pPr>
    </w:p>
    <w:p w14:paraId="6EE5F279" w14:textId="1D239F38" w:rsidR="006A1899" w:rsidRPr="00D11BD2" w:rsidRDefault="008015FB">
      <w:pPr>
        <w:spacing w:after="11" w:line="250" w:lineRule="auto"/>
        <w:ind w:left="-5" w:hanging="10"/>
        <w:rPr>
          <w:rFonts w:ascii="Arial" w:hAnsi="Arial" w:cs="Arial"/>
        </w:rPr>
      </w:pPr>
      <w:r w:rsidRPr="00D11BD2">
        <w:rPr>
          <w:rFonts w:ascii="Arial" w:eastAsia="Arial" w:hAnsi="Arial" w:cs="Arial"/>
          <w:sz w:val="24"/>
        </w:rPr>
        <w:t xml:space="preserve">This statement details our school’s use of pupil premium (and recovery premium for the </w:t>
      </w:r>
    </w:p>
    <w:p w14:paraId="06940AAA" w14:textId="122EE665" w:rsidR="006A1899" w:rsidRPr="00D11BD2" w:rsidRDefault="008015FB">
      <w:pPr>
        <w:spacing w:after="230" w:line="250" w:lineRule="auto"/>
        <w:ind w:left="-5" w:hanging="10"/>
        <w:rPr>
          <w:rFonts w:ascii="Arial" w:hAnsi="Arial" w:cs="Arial"/>
        </w:rPr>
      </w:pPr>
      <w:r w:rsidRPr="00D11BD2">
        <w:rPr>
          <w:rFonts w:ascii="Arial" w:eastAsia="Arial" w:hAnsi="Arial" w:cs="Arial"/>
          <w:sz w:val="24"/>
        </w:rPr>
        <w:t>202</w:t>
      </w:r>
      <w:r w:rsidR="002B5577">
        <w:rPr>
          <w:rFonts w:ascii="Arial" w:eastAsia="Arial" w:hAnsi="Arial" w:cs="Arial"/>
          <w:sz w:val="24"/>
        </w:rPr>
        <w:t>3</w:t>
      </w:r>
      <w:r w:rsidRPr="00D11BD2">
        <w:rPr>
          <w:rFonts w:ascii="Arial" w:eastAsia="Arial" w:hAnsi="Arial" w:cs="Arial"/>
          <w:sz w:val="24"/>
        </w:rPr>
        <w:t xml:space="preserve"> to 202</w:t>
      </w:r>
      <w:r w:rsidR="002B5577">
        <w:rPr>
          <w:rFonts w:ascii="Arial" w:eastAsia="Arial" w:hAnsi="Arial" w:cs="Arial"/>
          <w:sz w:val="24"/>
        </w:rPr>
        <w:t>4</w:t>
      </w:r>
      <w:r w:rsidRPr="00D11BD2">
        <w:rPr>
          <w:rFonts w:ascii="Arial" w:eastAsia="Arial" w:hAnsi="Arial" w:cs="Arial"/>
          <w:sz w:val="24"/>
        </w:rPr>
        <w:t xml:space="preserve"> academic year) funding to help improve the attainment of our disadvantaged pupils.  </w:t>
      </w:r>
    </w:p>
    <w:p w14:paraId="7869D53A" w14:textId="77777777" w:rsidR="006A1899" w:rsidRPr="00D11BD2" w:rsidRDefault="008015FB">
      <w:pPr>
        <w:spacing w:after="545" w:line="250" w:lineRule="auto"/>
        <w:ind w:left="-5" w:hanging="10"/>
        <w:rPr>
          <w:rFonts w:ascii="Arial" w:hAnsi="Arial" w:cs="Arial"/>
        </w:rPr>
      </w:pPr>
      <w:r w:rsidRPr="00D11BD2">
        <w:rPr>
          <w:rFonts w:ascii="Arial" w:eastAsia="Arial" w:hAnsi="Arial" w:cs="Arial"/>
          <w:sz w:val="24"/>
        </w:rPr>
        <w:t xml:space="preserve">It outlines our pupil premium strategy, how we intend to spend the funding in this academic year and the effect that last year’s spending of pupil premium had within our school.  </w:t>
      </w:r>
    </w:p>
    <w:p w14:paraId="0F25F820" w14:textId="77777777" w:rsidR="006A1899" w:rsidRPr="00D11BD2" w:rsidRDefault="008015FB">
      <w:pPr>
        <w:pStyle w:val="Heading2"/>
        <w:spacing w:after="0"/>
        <w:ind w:left="-5"/>
      </w:pPr>
      <w:r w:rsidRPr="00D11BD2">
        <w:t xml:space="preserve">School overview </w:t>
      </w:r>
    </w:p>
    <w:tbl>
      <w:tblPr>
        <w:tblStyle w:val="TableGrid"/>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006A1899" w:rsidRPr="00D11BD2" w14:paraId="1567C3FC"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3EACA663" w14:textId="77777777" w:rsidR="006A1899" w:rsidRPr="00D11BD2" w:rsidRDefault="008015FB">
            <w:pPr>
              <w:rPr>
                <w:rFonts w:ascii="Arial" w:hAnsi="Arial" w:cs="Arial"/>
              </w:rPr>
            </w:pPr>
            <w:r w:rsidRPr="00D11BD2">
              <w:rPr>
                <w:rFonts w:ascii="Arial" w:eastAsia="Arial" w:hAnsi="Arial" w:cs="Arial"/>
                <w:b/>
                <w:color w:val="0D0D0D"/>
                <w:sz w:val="24"/>
              </w:rPr>
              <w:t xml:space="preserve">Detail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14:paraId="0077F7BD" w14:textId="77777777" w:rsidR="006A1899" w:rsidRPr="00D11BD2" w:rsidRDefault="008015FB">
            <w:pPr>
              <w:rPr>
                <w:rFonts w:ascii="Arial" w:hAnsi="Arial" w:cs="Arial"/>
              </w:rPr>
            </w:pPr>
            <w:r w:rsidRPr="00D11BD2">
              <w:rPr>
                <w:rFonts w:ascii="Arial" w:eastAsia="Arial" w:hAnsi="Arial" w:cs="Arial"/>
                <w:b/>
                <w:color w:val="0D0D0D"/>
                <w:sz w:val="24"/>
              </w:rPr>
              <w:t xml:space="preserve">Data </w:t>
            </w:r>
          </w:p>
        </w:tc>
      </w:tr>
      <w:tr w:rsidR="006A1899" w:rsidRPr="00D11BD2" w14:paraId="22FD7D2D" w14:textId="77777777">
        <w:trPr>
          <w:trHeight w:val="407"/>
        </w:trPr>
        <w:tc>
          <w:tcPr>
            <w:tcW w:w="6517" w:type="dxa"/>
            <w:tcBorders>
              <w:top w:val="single" w:sz="4" w:space="0" w:color="000000"/>
              <w:left w:val="single" w:sz="4" w:space="0" w:color="000000"/>
              <w:bottom w:val="single" w:sz="4" w:space="0" w:color="000000"/>
              <w:right w:val="single" w:sz="4" w:space="0" w:color="000000"/>
            </w:tcBorders>
          </w:tcPr>
          <w:p w14:paraId="48D66879" w14:textId="77777777" w:rsidR="006A1899" w:rsidRPr="00D11BD2" w:rsidRDefault="008015FB">
            <w:pPr>
              <w:rPr>
                <w:rFonts w:ascii="Arial" w:hAnsi="Arial" w:cs="Arial"/>
              </w:rPr>
            </w:pPr>
            <w:r w:rsidRPr="00D11BD2">
              <w:rPr>
                <w:rFonts w:ascii="Arial" w:eastAsia="Arial" w:hAnsi="Arial" w:cs="Arial"/>
                <w:color w:val="0D0D0D"/>
                <w:sz w:val="24"/>
              </w:rPr>
              <w:t xml:space="preserve">School name </w:t>
            </w:r>
          </w:p>
        </w:tc>
        <w:tc>
          <w:tcPr>
            <w:tcW w:w="2968" w:type="dxa"/>
            <w:tcBorders>
              <w:top w:val="single" w:sz="4" w:space="0" w:color="000000"/>
              <w:left w:val="single" w:sz="4" w:space="0" w:color="000000"/>
              <w:bottom w:val="single" w:sz="4" w:space="0" w:color="000000"/>
              <w:right w:val="single" w:sz="4" w:space="0" w:color="000000"/>
            </w:tcBorders>
          </w:tcPr>
          <w:p w14:paraId="6472CBB3" w14:textId="03195058" w:rsidR="006A1899" w:rsidRPr="00D11BD2" w:rsidRDefault="008015FB">
            <w:pPr>
              <w:rPr>
                <w:rFonts w:ascii="Arial" w:hAnsi="Arial" w:cs="Arial"/>
              </w:rPr>
            </w:pPr>
            <w:r w:rsidRPr="00D11BD2">
              <w:rPr>
                <w:rFonts w:ascii="Arial" w:eastAsia="Arial" w:hAnsi="Arial" w:cs="Arial"/>
                <w:color w:val="0D0D0D"/>
                <w:sz w:val="24"/>
              </w:rPr>
              <w:t>Whaddon C</w:t>
            </w:r>
            <w:r w:rsidR="00EC6015" w:rsidRPr="00D11BD2">
              <w:rPr>
                <w:rFonts w:ascii="Arial" w:eastAsia="Arial" w:hAnsi="Arial" w:cs="Arial"/>
                <w:color w:val="0D0D0D"/>
                <w:sz w:val="24"/>
              </w:rPr>
              <w:t xml:space="preserve"> of </w:t>
            </w:r>
            <w:r w:rsidRPr="00D11BD2">
              <w:rPr>
                <w:rFonts w:ascii="Arial" w:eastAsia="Arial" w:hAnsi="Arial" w:cs="Arial"/>
                <w:color w:val="0D0D0D"/>
                <w:sz w:val="24"/>
              </w:rPr>
              <w:t xml:space="preserve">E School </w:t>
            </w:r>
          </w:p>
        </w:tc>
      </w:tr>
      <w:tr w:rsidR="006A1899" w:rsidRPr="00D11BD2" w14:paraId="4B3C25C6"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71B7F771" w14:textId="77777777" w:rsidR="006A1899" w:rsidRPr="00D11BD2" w:rsidRDefault="008015FB">
            <w:pPr>
              <w:rPr>
                <w:rFonts w:ascii="Arial" w:hAnsi="Arial" w:cs="Arial"/>
              </w:rPr>
            </w:pPr>
            <w:r w:rsidRPr="00D11BD2">
              <w:rPr>
                <w:rFonts w:ascii="Arial" w:eastAsia="Arial" w:hAnsi="Arial" w:cs="Arial"/>
                <w:color w:val="0D0D0D"/>
                <w:sz w:val="24"/>
              </w:rPr>
              <w:t xml:space="preserve">Number of pupils in school  </w:t>
            </w:r>
          </w:p>
        </w:tc>
        <w:tc>
          <w:tcPr>
            <w:tcW w:w="2968" w:type="dxa"/>
            <w:tcBorders>
              <w:top w:val="single" w:sz="4" w:space="0" w:color="000000"/>
              <w:left w:val="single" w:sz="4" w:space="0" w:color="000000"/>
              <w:bottom w:val="single" w:sz="4" w:space="0" w:color="000000"/>
              <w:right w:val="single" w:sz="4" w:space="0" w:color="000000"/>
            </w:tcBorders>
          </w:tcPr>
          <w:p w14:paraId="399CB0EC" w14:textId="1F15F2B5" w:rsidR="006A1899" w:rsidRPr="00D11BD2" w:rsidRDefault="008015FB">
            <w:pPr>
              <w:rPr>
                <w:rFonts w:ascii="Arial" w:hAnsi="Arial" w:cs="Arial"/>
              </w:rPr>
            </w:pPr>
            <w:r w:rsidRPr="00D11BD2">
              <w:rPr>
                <w:rFonts w:ascii="Arial" w:eastAsia="Arial" w:hAnsi="Arial" w:cs="Arial"/>
                <w:color w:val="0D0D0D"/>
                <w:sz w:val="24"/>
              </w:rPr>
              <w:t>5</w:t>
            </w:r>
            <w:r w:rsidR="007C1017">
              <w:rPr>
                <w:rFonts w:ascii="Arial" w:eastAsia="Arial" w:hAnsi="Arial" w:cs="Arial"/>
                <w:color w:val="0D0D0D"/>
                <w:sz w:val="24"/>
              </w:rPr>
              <w:t>8</w:t>
            </w:r>
          </w:p>
        </w:tc>
      </w:tr>
      <w:tr w:rsidR="006A1899" w:rsidRPr="00D11BD2" w14:paraId="0046549C"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5D82072D" w14:textId="77777777" w:rsidR="006A1899" w:rsidRPr="00D11BD2" w:rsidRDefault="008015FB">
            <w:pPr>
              <w:rPr>
                <w:rFonts w:ascii="Arial" w:hAnsi="Arial" w:cs="Arial"/>
              </w:rPr>
            </w:pPr>
            <w:r w:rsidRPr="00D11BD2">
              <w:rPr>
                <w:rFonts w:ascii="Arial" w:eastAsia="Arial" w:hAnsi="Arial" w:cs="Arial"/>
                <w:color w:val="0D0D0D"/>
                <w:sz w:val="24"/>
              </w:rPr>
              <w:t xml:space="preserve">Proportion (%) of pupil premium eligible pupils </w:t>
            </w:r>
          </w:p>
        </w:tc>
        <w:tc>
          <w:tcPr>
            <w:tcW w:w="2968" w:type="dxa"/>
            <w:tcBorders>
              <w:top w:val="single" w:sz="4" w:space="0" w:color="000000"/>
              <w:left w:val="single" w:sz="4" w:space="0" w:color="000000"/>
              <w:bottom w:val="single" w:sz="4" w:space="0" w:color="000000"/>
              <w:right w:val="single" w:sz="4" w:space="0" w:color="000000"/>
            </w:tcBorders>
          </w:tcPr>
          <w:p w14:paraId="605A38EA" w14:textId="6074CBC9" w:rsidR="006A1899" w:rsidRPr="00D11BD2" w:rsidRDefault="008015FB">
            <w:pPr>
              <w:rPr>
                <w:rFonts w:ascii="Arial" w:hAnsi="Arial" w:cs="Arial"/>
              </w:rPr>
            </w:pPr>
            <w:r w:rsidRPr="00D11BD2">
              <w:rPr>
                <w:rFonts w:ascii="Arial" w:eastAsia="Arial" w:hAnsi="Arial" w:cs="Arial"/>
                <w:color w:val="0D0D0D"/>
                <w:sz w:val="24"/>
              </w:rPr>
              <w:t xml:space="preserve"> </w:t>
            </w:r>
            <w:r w:rsidR="0024148C">
              <w:rPr>
                <w:rFonts w:ascii="Arial" w:eastAsia="Arial" w:hAnsi="Arial" w:cs="Arial"/>
                <w:color w:val="0D0D0D"/>
                <w:sz w:val="24"/>
              </w:rPr>
              <w:t>16%</w:t>
            </w:r>
          </w:p>
        </w:tc>
      </w:tr>
      <w:tr w:rsidR="006A1899" w:rsidRPr="00D11BD2" w14:paraId="0E476049" w14:textId="77777777">
        <w:trPr>
          <w:trHeight w:val="682"/>
        </w:trPr>
        <w:tc>
          <w:tcPr>
            <w:tcW w:w="6517" w:type="dxa"/>
            <w:tcBorders>
              <w:top w:val="single" w:sz="4" w:space="0" w:color="000000"/>
              <w:left w:val="single" w:sz="4" w:space="0" w:color="000000"/>
              <w:bottom w:val="single" w:sz="4" w:space="0" w:color="000000"/>
              <w:right w:val="single" w:sz="4" w:space="0" w:color="000000"/>
            </w:tcBorders>
          </w:tcPr>
          <w:p w14:paraId="252891DB" w14:textId="77777777" w:rsidR="006A1899" w:rsidRPr="00D11BD2" w:rsidRDefault="008015FB">
            <w:pPr>
              <w:rPr>
                <w:rFonts w:ascii="Arial" w:hAnsi="Arial" w:cs="Arial"/>
              </w:rPr>
            </w:pPr>
            <w:r w:rsidRPr="00D11BD2">
              <w:rPr>
                <w:rFonts w:ascii="Arial" w:eastAsia="Arial" w:hAnsi="Arial" w:cs="Arial"/>
                <w:color w:val="0D0D0D"/>
                <w:sz w:val="24"/>
              </w:rPr>
              <w:t xml:space="preserve">Academic year/years that our current pupil premium strategy plan covers </w:t>
            </w:r>
            <w:r w:rsidRPr="00D11BD2">
              <w:rPr>
                <w:rFonts w:ascii="Arial" w:eastAsia="Arial" w:hAnsi="Arial" w:cs="Arial"/>
                <w:b/>
                <w:color w:val="0D0D0D"/>
                <w:sz w:val="24"/>
              </w:rPr>
              <w:t>(3 year plans are recommended)</w:t>
            </w:r>
            <w:r w:rsidRPr="00D11BD2">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20704658" w14:textId="46926C4F" w:rsidR="006A1899" w:rsidRPr="00D11BD2" w:rsidRDefault="008015FB">
            <w:pPr>
              <w:rPr>
                <w:rFonts w:ascii="Arial" w:hAnsi="Arial" w:cs="Arial"/>
              </w:rPr>
            </w:pPr>
            <w:r w:rsidRPr="00D11BD2">
              <w:rPr>
                <w:rFonts w:ascii="Arial" w:eastAsia="Arial" w:hAnsi="Arial" w:cs="Arial"/>
                <w:color w:val="0D0D0D"/>
                <w:sz w:val="24"/>
              </w:rPr>
              <w:t>2</w:t>
            </w:r>
            <w:r w:rsidR="00EC6015" w:rsidRPr="00D11BD2">
              <w:rPr>
                <w:rFonts w:ascii="Arial" w:eastAsia="Arial" w:hAnsi="Arial" w:cs="Arial"/>
                <w:color w:val="0D0D0D"/>
                <w:sz w:val="24"/>
              </w:rPr>
              <w:t>2</w:t>
            </w:r>
            <w:r w:rsidRPr="00D11BD2">
              <w:rPr>
                <w:rFonts w:ascii="Arial" w:eastAsia="Arial" w:hAnsi="Arial" w:cs="Arial"/>
                <w:color w:val="0D0D0D"/>
                <w:sz w:val="24"/>
              </w:rPr>
              <w:t>-2</w:t>
            </w:r>
            <w:r w:rsidR="00EC6015" w:rsidRPr="00D11BD2">
              <w:rPr>
                <w:rFonts w:ascii="Arial" w:eastAsia="Arial" w:hAnsi="Arial" w:cs="Arial"/>
                <w:color w:val="0D0D0D"/>
                <w:sz w:val="24"/>
              </w:rPr>
              <w:t>5</w:t>
            </w:r>
            <w:r w:rsidRPr="00D11BD2">
              <w:rPr>
                <w:rFonts w:ascii="Arial" w:eastAsia="Arial" w:hAnsi="Arial" w:cs="Arial"/>
                <w:color w:val="0D0D0D"/>
                <w:sz w:val="24"/>
              </w:rPr>
              <w:t xml:space="preserve"> </w:t>
            </w:r>
          </w:p>
        </w:tc>
      </w:tr>
      <w:tr w:rsidR="006A1899" w:rsidRPr="00D11BD2" w14:paraId="5B2EEAF9"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63457A7A" w14:textId="77777777" w:rsidR="006A1899" w:rsidRPr="00D11BD2" w:rsidRDefault="008015FB">
            <w:pPr>
              <w:rPr>
                <w:rFonts w:ascii="Arial" w:hAnsi="Arial" w:cs="Arial"/>
              </w:rPr>
            </w:pPr>
            <w:r w:rsidRPr="00D11BD2">
              <w:rPr>
                <w:rFonts w:ascii="Arial" w:eastAsia="Arial" w:hAnsi="Arial" w:cs="Arial"/>
                <w:color w:val="0D0D0D"/>
                <w:sz w:val="24"/>
              </w:rPr>
              <w:t xml:space="preserve">Date this statement was published </w:t>
            </w:r>
          </w:p>
        </w:tc>
        <w:tc>
          <w:tcPr>
            <w:tcW w:w="2968" w:type="dxa"/>
            <w:tcBorders>
              <w:top w:val="single" w:sz="4" w:space="0" w:color="000000"/>
              <w:left w:val="single" w:sz="4" w:space="0" w:color="000000"/>
              <w:bottom w:val="single" w:sz="4" w:space="0" w:color="000000"/>
              <w:right w:val="single" w:sz="4" w:space="0" w:color="000000"/>
            </w:tcBorders>
          </w:tcPr>
          <w:p w14:paraId="7B788FBB" w14:textId="1B01B3C1" w:rsidR="006A1899" w:rsidRPr="00D11BD2" w:rsidRDefault="00EC6015">
            <w:pPr>
              <w:rPr>
                <w:rFonts w:ascii="Arial" w:hAnsi="Arial" w:cs="Arial"/>
              </w:rPr>
            </w:pPr>
            <w:r w:rsidRPr="00D11BD2">
              <w:rPr>
                <w:rFonts w:ascii="Arial" w:eastAsia="Arial" w:hAnsi="Arial" w:cs="Arial"/>
                <w:color w:val="0D0D0D"/>
                <w:sz w:val="24"/>
              </w:rPr>
              <w:t>January 2023</w:t>
            </w:r>
            <w:r w:rsidR="008015FB" w:rsidRPr="00D11BD2">
              <w:rPr>
                <w:rFonts w:ascii="Arial" w:eastAsia="Arial" w:hAnsi="Arial" w:cs="Arial"/>
                <w:color w:val="0D0D0D"/>
                <w:sz w:val="24"/>
              </w:rPr>
              <w:t xml:space="preserve"> </w:t>
            </w:r>
          </w:p>
        </w:tc>
      </w:tr>
      <w:tr w:rsidR="006A1899" w:rsidRPr="00D11BD2" w14:paraId="39CA0EBE"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31F93DFB" w14:textId="77777777" w:rsidR="006A1899" w:rsidRPr="00D11BD2" w:rsidRDefault="008015FB">
            <w:pPr>
              <w:rPr>
                <w:rFonts w:ascii="Arial" w:hAnsi="Arial" w:cs="Arial"/>
              </w:rPr>
            </w:pPr>
            <w:r w:rsidRPr="00D11BD2">
              <w:rPr>
                <w:rFonts w:ascii="Arial" w:eastAsia="Arial" w:hAnsi="Arial" w:cs="Arial"/>
                <w:color w:val="0D0D0D"/>
                <w:sz w:val="24"/>
              </w:rPr>
              <w:t xml:space="preserve">Date on which it will be reviewed </w:t>
            </w:r>
          </w:p>
        </w:tc>
        <w:tc>
          <w:tcPr>
            <w:tcW w:w="2968" w:type="dxa"/>
            <w:tcBorders>
              <w:top w:val="single" w:sz="4" w:space="0" w:color="000000"/>
              <w:left w:val="single" w:sz="4" w:space="0" w:color="000000"/>
              <w:bottom w:val="single" w:sz="4" w:space="0" w:color="000000"/>
              <w:right w:val="single" w:sz="4" w:space="0" w:color="000000"/>
            </w:tcBorders>
          </w:tcPr>
          <w:p w14:paraId="41CB92C3" w14:textId="1D2597A5" w:rsidR="006A1899" w:rsidRPr="00D11BD2" w:rsidRDefault="0024148C">
            <w:pPr>
              <w:rPr>
                <w:rFonts w:ascii="Arial" w:hAnsi="Arial" w:cs="Arial"/>
              </w:rPr>
            </w:pPr>
            <w:r>
              <w:rPr>
                <w:rFonts w:ascii="Arial" w:hAnsi="Arial" w:cs="Arial"/>
              </w:rPr>
              <w:t>Dec</w:t>
            </w:r>
            <w:r w:rsidR="00EC6015" w:rsidRPr="00D11BD2">
              <w:rPr>
                <w:rFonts w:ascii="Arial" w:hAnsi="Arial" w:cs="Arial"/>
              </w:rPr>
              <w:t>ember 2023</w:t>
            </w:r>
          </w:p>
        </w:tc>
      </w:tr>
      <w:tr w:rsidR="006A1899" w:rsidRPr="00D11BD2" w14:paraId="437F7549"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17A468F1" w14:textId="77777777" w:rsidR="006A1899" w:rsidRPr="00D11BD2" w:rsidRDefault="008015FB">
            <w:pPr>
              <w:rPr>
                <w:rFonts w:ascii="Arial" w:hAnsi="Arial" w:cs="Arial"/>
              </w:rPr>
            </w:pPr>
            <w:r w:rsidRPr="00D11BD2">
              <w:rPr>
                <w:rFonts w:ascii="Arial" w:eastAsia="Arial" w:hAnsi="Arial" w:cs="Arial"/>
                <w:color w:val="0D0D0D"/>
                <w:sz w:val="24"/>
              </w:rPr>
              <w:t xml:space="preserve">Statement authorised by </w:t>
            </w:r>
          </w:p>
        </w:tc>
        <w:tc>
          <w:tcPr>
            <w:tcW w:w="2968" w:type="dxa"/>
            <w:tcBorders>
              <w:top w:val="single" w:sz="4" w:space="0" w:color="000000"/>
              <w:left w:val="single" w:sz="4" w:space="0" w:color="000000"/>
              <w:bottom w:val="single" w:sz="4" w:space="0" w:color="000000"/>
              <w:right w:val="single" w:sz="4" w:space="0" w:color="000000"/>
            </w:tcBorders>
          </w:tcPr>
          <w:p w14:paraId="195A97D5" w14:textId="0EFCDD91" w:rsidR="006A1899" w:rsidRPr="00D11BD2" w:rsidRDefault="008015FB">
            <w:pPr>
              <w:rPr>
                <w:rFonts w:ascii="Arial" w:hAnsi="Arial" w:cs="Arial"/>
              </w:rPr>
            </w:pPr>
            <w:r w:rsidRPr="00D11BD2">
              <w:rPr>
                <w:rFonts w:ascii="Arial" w:eastAsia="Arial" w:hAnsi="Arial" w:cs="Arial"/>
                <w:color w:val="0D0D0D"/>
                <w:sz w:val="24"/>
              </w:rPr>
              <w:t>S</w:t>
            </w:r>
            <w:r w:rsidR="00EC6015" w:rsidRPr="00D11BD2">
              <w:rPr>
                <w:rFonts w:ascii="Arial" w:eastAsia="Arial" w:hAnsi="Arial" w:cs="Arial"/>
                <w:color w:val="0D0D0D"/>
                <w:sz w:val="24"/>
              </w:rPr>
              <w:t>arah Prior</w:t>
            </w:r>
          </w:p>
        </w:tc>
      </w:tr>
      <w:tr w:rsidR="006A1899" w:rsidRPr="00D11BD2" w14:paraId="292F9883"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0BC3401F" w14:textId="77777777" w:rsidR="006A1899" w:rsidRPr="00D11BD2" w:rsidRDefault="008015FB">
            <w:pPr>
              <w:rPr>
                <w:rFonts w:ascii="Arial" w:hAnsi="Arial" w:cs="Arial"/>
              </w:rPr>
            </w:pPr>
            <w:r w:rsidRPr="00D11BD2">
              <w:rPr>
                <w:rFonts w:ascii="Arial" w:eastAsia="Arial" w:hAnsi="Arial" w:cs="Arial"/>
                <w:color w:val="0D0D0D"/>
                <w:sz w:val="24"/>
              </w:rPr>
              <w:t xml:space="preserve">Pupil premium lead </w:t>
            </w:r>
          </w:p>
        </w:tc>
        <w:tc>
          <w:tcPr>
            <w:tcW w:w="2968" w:type="dxa"/>
            <w:tcBorders>
              <w:top w:val="single" w:sz="4" w:space="0" w:color="000000"/>
              <w:left w:val="single" w:sz="4" w:space="0" w:color="000000"/>
              <w:bottom w:val="single" w:sz="4" w:space="0" w:color="000000"/>
              <w:right w:val="single" w:sz="4" w:space="0" w:color="000000"/>
            </w:tcBorders>
          </w:tcPr>
          <w:p w14:paraId="5C7FAD7E" w14:textId="22F7F25C" w:rsidR="006A1899" w:rsidRPr="00D11BD2" w:rsidRDefault="008015FB">
            <w:pPr>
              <w:rPr>
                <w:rFonts w:ascii="Arial" w:hAnsi="Arial" w:cs="Arial"/>
              </w:rPr>
            </w:pPr>
            <w:r w:rsidRPr="00D11BD2">
              <w:rPr>
                <w:rFonts w:ascii="Arial" w:eastAsia="Arial" w:hAnsi="Arial" w:cs="Arial"/>
                <w:color w:val="0D0D0D"/>
                <w:sz w:val="24"/>
              </w:rPr>
              <w:t>S</w:t>
            </w:r>
            <w:r w:rsidR="00EC6015" w:rsidRPr="00D11BD2">
              <w:rPr>
                <w:rFonts w:ascii="Arial" w:eastAsia="Arial" w:hAnsi="Arial" w:cs="Arial"/>
                <w:color w:val="0D0D0D"/>
                <w:sz w:val="24"/>
              </w:rPr>
              <w:t>arah Prior</w:t>
            </w:r>
          </w:p>
        </w:tc>
      </w:tr>
      <w:tr w:rsidR="006A1899" w:rsidRPr="00D11BD2" w14:paraId="551D1536"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21FA95FC" w14:textId="77777777" w:rsidR="006A1899" w:rsidRPr="00D11BD2" w:rsidRDefault="008015FB">
            <w:pPr>
              <w:rPr>
                <w:rFonts w:ascii="Arial" w:hAnsi="Arial" w:cs="Arial"/>
              </w:rPr>
            </w:pPr>
            <w:r w:rsidRPr="00D11BD2">
              <w:rPr>
                <w:rFonts w:ascii="Arial" w:eastAsia="Arial" w:hAnsi="Arial" w:cs="Arial"/>
                <w:color w:val="0D0D0D"/>
                <w:sz w:val="24"/>
              </w:rPr>
              <w:t xml:space="preserve">Governor / Trustee lead </w:t>
            </w:r>
          </w:p>
        </w:tc>
        <w:tc>
          <w:tcPr>
            <w:tcW w:w="2968" w:type="dxa"/>
            <w:tcBorders>
              <w:top w:val="single" w:sz="4" w:space="0" w:color="000000"/>
              <w:left w:val="single" w:sz="4" w:space="0" w:color="000000"/>
              <w:bottom w:val="single" w:sz="4" w:space="0" w:color="000000"/>
              <w:right w:val="single" w:sz="4" w:space="0" w:color="000000"/>
            </w:tcBorders>
          </w:tcPr>
          <w:p w14:paraId="2558A776" w14:textId="771161D7" w:rsidR="006A1899" w:rsidRPr="00D11BD2" w:rsidRDefault="00EC6015">
            <w:pPr>
              <w:rPr>
                <w:rFonts w:ascii="Arial" w:hAnsi="Arial" w:cs="Arial"/>
              </w:rPr>
            </w:pPr>
            <w:r w:rsidRPr="00D11BD2">
              <w:rPr>
                <w:rFonts w:ascii="Arial" w:hAnsi="Arial" w:cs="Arial"/>
              </w:rPr>
              <w:t>Amanda Hardman</w:t>
            </w:r>
          </w:p>
        </w:tc>
      </w:tr>
    </w:tbl>
    <w:p w14:paraId="57C38D0F" w14:textId="77777777" w:rsidR="006A1899" w:rsidRPr="00D11BD2" w:rsidRDefault="008015FB">
      <w:pPr>
        <w:pStyle w:val="Heading2"/>
        <w:spacing w:after="0"/>
        <w:ind w:left="-5"/>
      </w:pPr>
      <w:r w:rsidRPr="00D11BD2">
        <w:t xml:space="preserve">Funding overview </w:t>
      </w:r>
    </w:p>
    <w:tbl>
      <w:tblPr>
        <w:tblStyle w:val="TableGrid"/>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006A1899" w:rsidRPr="00D11BD2" w14:paraId="1C62F14A"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04076D7E" w14:textId="77777777" w:rsidR="006A1899" w:rsidRPr="00D11BD2" w:rsidRDefault="008015FB">
            <w:pPr>
              <w:rPr>
                <w:rFonts w:ascii="Arial" w:hAnsi="Arial" w:cs="Arial"/>
              </w:rPr>
            </w:pPr>
            <w:r w:rsidRPr="00D11BD2">
              <w:rPr>
                <w:rFonts w:ascii="Arial" w:eastAsia="Arial" w:hAnsi="Arial" w:cs="Arial"/>
                <w:b/>
                <w:color w:val="0D0D0D"/>
                <w:sz w:val="24"/>
              </w:rPr>
              <w:t>Detail</w:t>
            </w:r>
            <w:r w:rsidRPr="00D11BD2">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14:paraId="2C00239C" w14:textId="77777777" w:rsidR="006A1899" w:rsidRPr="00D11BD2" w:rsidRDefault="008015FB">
            <w:pPr>
              <w:rPr>
                <w:rFonts w:ascii="Arial" w:hAnsi="Arial" w:cs="Arial"/>
              </w:rPr>
            </w:pPr>
            <w:r w:rsidRPr="00D11BD2">
              <w:rPr>
                <w:rFonts w:ascii="Arial" w:eastAsia="Arial" w:hAnsi="Arial" w:cs="Arial"/>
                <w:b/>
                <w:color w:val="0D0D0D"/>
                <w:sz w:val="24"/>
              </w:rPr>
              <w:t>Amount</w:t>
            </w:r>
            <w:r w:rsidRPr="00D11BD2">
              <w:rPr>
                <w:rFonts w:ascii="Arial" w:eastAsia="Arial" w:hAnsi="Arial" w:cs="Arial"/>
                <w:color w:val="0D0D0D"/>
                <w:sz w:val="24"/>
              </w:rPr>
              <w:t xml:space="preserve"> </w:t>
            </w:r>
          </w:p>
        </w:tc>
      </w:tr>
      <w:tr w:rsidR="006A1899" w:rsidRPr="00D11BD2" w14:paraId="59DE5A8D" w14:textId="77777777">
        <w:trPr>
          <w:trHeight w:val="407"/>
        </w:trPr>
        <w:tc>
          <w:tcPr>
            <w:tcW w:w="6517" w:type="dxa"/>
            <w:tcBorders>
              <w:top w:val="single" w:sz="4" w:space="0" w:color="000000"/>
              <w:left w:val="single" w:sz="4" w:space="0" w:color="000000"/>
              <w:bottom w:val="single" w:sz="4" w:space="0" w:color="000000"/>
              <w:right w:val="single" w:sz="4" w:space="0" w:color="000000"/>
            </w:tcBorders>
          </w:tcPr>
          <w:p w14:paraId="1ACF60A7" w14:textId="77777777" w:rsidR="006A1899" w:rsidRPr="00D11BD2" w:rsidRDefault="008015FB">
            <w:pPr>
              <w:rPr>
                <w:rFonts w:ascii="Arial" w:hAnsi="Arial" w:cs="Arial"/>
              </w:rPr>
            </w:pPr>
            <w:r w:rsidRPr="00D11BD2">
              <w:rPr>
                <w:rFonts w:ascii="Arial" w:eastAsia="Arial" w:hAnsi="Arial" w:cs="Arial"/>
                <w:color w:val="0D0D0D"/>
                <w:sz w:val="24"/>
              </w:rPr>
              <w:t xml:space="preserve">Pupil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20BBA60F" w14:textId="7ECC1E8D" w:rsidR="006A1899" w:rsidRPr="00D11BD2" w:rsidRDefault="008015FB">
            <w:pPr>
              <w:rPr>
                <w:rFonts w:ascii="Arial" w:hAnsi="Arial" w:cs="Arial"/>
              </w:rPr>
            </w:pPr>
            <w:r w:rsidRPr="00D11BD2">
              <w:rPr>
                <w:rFonts w:ascii="Arial" w:eastAsia="Arial" w:hAnsi="Arial" w:cs="Arial"/>
                <w:color w:val="0D0D0D"/>
                <w:sz w:val="24"/>
              </w:rPr>
              <w:t>£9,</w:t>
            </w:r>
            <w:r w:rsidR="0095172A">
              <w:rPr>
                <w:rFonts w:ascii="Arial" w:eastAsia="Arial" w:hAnsi="Arial" w:cs="Arial"/>
                <w:color w:val="0D0D0D"/>
                <w:sz w:val="24"/>
              </w:rPr>
              <w:t>69</w:t>
            </w:r>
            <w:r w:rsidRPr="00D11BD2">
              <w:rPr>
                <w:rFonts w:ascii="Arial" w:eastAsia="Arial" w:hAnsi="Arial" w:cs="Arial"/>
                <w:color w:val="0D0D0D"/>
                <w:sz w:val="24"/>
              </w:rPr>
              <w:t xml:space="preserve">5 </w:t>
            </w:r>
          </w:p>
        </w:tc>
      </w:tr>
      <w:tr w:rsidR="006A1899" w:rsidRPr="00D11BD2" w14:paraId="4187CD93"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244A98A" w14:textId="77777777" w:rsidR="006A1899" w:rsidRPr="00D11BD2" w:rsidRDefault="008015FB">
            <w:pPr>
              <w:rPr>
                <w:rFonts w:ascii="Arial" w:hAnsi="Arial" w:cs="Arial"/>
              </w:rPr>
            </w:pPr>
            <w:r w:rsidRPr="00D11BD2">
              <w:rPr>
                <w:rFonts w:ascii="Arial" w:eastAsia="Arial" w:hAnsi="Arial" w:cs="Arial"/>
                <w:color w:val="0D0D0D"/>
                <w:sz w:val="24"/>
              </w:rPr>
              <w:t xml:space="preserve">Recovery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5F28F690" w14:textId="77777777" w:rsidR="006A1899" w:rsidRPr="00D11BD2" w:rsidRDefault="008015FB">
            <w:pPr>
              <w:rPr>
                <w:rFonts w:ascii="Arial" w:hAnsi="Arial" w:cs="Arial"/>
              </w:rPr>
            </w:pPr>
            <w:r w:rsidRPr="00D11BD2">
              <w:rPr>
                <w:rFonts w:ascii="Arial" w:eastAsia="Arial" w:hAnsi="Arial" w:cs="Arial"/>
                <w:color w:val="0D0D0D"/>
                <w:sz w:val="24"/>
              </w:rPr>
              <w:t xml:space="preserve">£2,000 </w:t>
            </w:r>
          </w:p>
        </w:tc>
      </w:tr>
      <w:tr w:rsidR="006A1899" w:rsidRPr="00D11BD2" w14:paraId="0C21A438" w14:textId="77777777">
        <w:trPr>
          <w:trHeight w:val="682"/>
        </w:trPr>
        <w:tc>
          <w:tcPr>
            <w:tcW w:w="6517" w:type="dxa"/>
            <w:tcBorders>
              <w:top w:val="single" w:sz="4" w:space="0" w:color="000000"/>
              <w:left w:val="single" w:sz="4" w:space="0" w:color="000000"/>
              <w:bottom w:val="single" w:sz="4" w:space="0" w:color="000000"/>
              <w:right w:val="single" w:sz="4" w:space="0" w:color="000000"/>
            </w:tcBorders>
          </w:tcPr>
          <w:p w14:paraId="11E66363" w14:textId="77777777" w:rsidR="006A1899" w:rsidRPr="00D11BD2" w:rsidRDefault="008015FB">
            <w:pPr>
              <w:ind w:right="6"/>
              <w:rPr>
                <w:rFonts w:ascii="Arial" w:hAnsi="Arial" w:cs="Arial"/>
              </w:rPr>
            </w:pPr>
            <w:r w:rsidRPr="00D11BD2">
              <w:rPr>
                <w:rFonts w:ascii="Arial" w:eastAsia="Arial" w:hAnsi="Arial" w:cs="Arial"/>
                <w:color w:val="0D0D0D"/>
                <w:sz w:val="24"/>
              </w:rPr>
              <w:t xml:space="preserve">Pupil premium funding carried forward from previous years (enter £0 if not applicable) </w:t>
            </w:r>
          </w:p>
        </w:tc>
        <w:tc>
          <w:tcPr>
            <w:tcW w:w="2968" w:type="dxa"/>
            <w:tcBorders>
              <w:top w:val="single" w:sz="4" w:space="0" w:color="000000"/>
              <w:left w:val="single" w:sz="4" w:space="0" w:color="000000"/>
              <w:bottom w:val="single" w:sz="4" w:space="0" w:color="000000"/>
              <w:right w:val="single" w:sz="4" w:space="0" w:color="000000"/>
            </w:tcBorders>
          </w:tcPr>
          <w:p w14:paraId="4E7F7E6B" w14:textId="77777777" w:rsidR="006A1899" w:rsidRPr="00D11BD2" w:rsidRDefault="008015FB">
            <w:pPr>
              <w:rPr>
                <w:rFonts w:ascii="Arial" w:hAnsi="Arial" w:cs="Arial"/>
              </w:rPr>
            </w:pPr>
            <w:r w:rsidRPr="00D11BD2">
              <w:rPr>
                <w:rFonts w:ascii="Arial" w:eastAsia="Arial" w:hAnsi="Arial" w:cs="Arial"/>
                <w:color w:val="0D0D0D"/>
                <w:sz w:val="24"/>
              </w:rPr>
              <w:t xml:space="preserve">£0 </w:t>
            </w:r>
          </w:p>
        </w:tc>
      </w:tr>
      <w:tr w:rsidR="006A1899" w:rsidRPr="00D11BD2" w14:paraId="06BDD69D" w14:textId="77777777">
        <w:trPr>
          <w:trHeight w:val="1294"/>
        </w:trPr>
        <w:tc>
          <w:tcPr>
            <w:tcW w:w="6517" w:type="dxa"/>
            <w:tcBorders>
              <w:top w:val="single" w:sz="4" w:space="0" w:color="000000"/>
              <w:left w:val="single" w:sz="4" w:space="0" w:color="000000"/>
              <w:bottom w:val="single" w:sz="4" w:space="0" w:color="000000"/>
              <w:right w:val="single" w:sz="4" w:space="0" w:color="000000"/>
            </w:tcBorders>
          </w:tcPr>
          <w:p w14:paraId="01A5A78D" w14:textId="77777777" w:rsidR="006A1899" w:rsidRPr="00D11BD2" w:rsidRDefault="008015FB">
            <w:pPr>
              <w:spacing w:after="38"/>
              <w:rPr>
                <w:rFonts w:ascii="Arial" w:hAnsi="Arial" w:cs="Arial"/>
              </w:rPr>
            </w:pPr>
            <w:r w:rsidRPr="00D11BD2">
              <w:rPr>
                <w:rFonts w:ascii="Arial" w:eastAsia="Arial" w:hAnsi="Arial" w:cs="Arial"/>
                <w:b/>
                <w:color w:val="0D0D0D"/>
                <w:sz w:val="24"/>
              </w:rPr>
              <w:t xml:space="preserve">Total budget for this academic year </w:t>
            </w:r>
          </w:p>
          <w:p w14:paraId="4B199055" w14:textId="77777777" w:rsidR="006A1899" w:rsidRPr="00D11BD2" w:rsidRDefault="008015FB">
            <w:pPr>
              <w:rPr>
                <w:rFonts w:ascii="Arial" w:hAnsi="Arial" w:cs="Arial"/>
              </w:rPr>
            </w:pPr>
            <w:r w:rsidRPr="00D11BD2">
              <w:rPr>
                <w:rFonts w:ascii="Arial" w:eastAsia="Arial" w:hAnsi="Arial" w:cs="Arial"/>
                <w:color w:val="0D0D0D"/>
                <w:sz w:val="24"/>
              </w:rPr>
              <w:t xml:space="preserve">If your school is an academy in a trust that pools this funding, state the amount available to your school this academic year </w:t>
            </w:r>
          </w:p>
        </w:tc>
        <w:tc>
          <w:tcPr>
            <w:tcW w:w="2968" w:type="dxa"/>
            <w:tcBorders>
              <w:top w:val="single" w:sz="4" w:space="0" w:color="000000"/>
              <w:left w:val="single" w:sz="4" w:space="0" w:color="000000"/>
              <w:bottom w:val="single" w:sz="4" w:space="0" w:color="000000"/>
              <w:right w:val="single" w:sz="4" w:space="0" w:color="000000"/>
            </w:tcBorders>
          </w:tcPr>
          <w:p w14:paraId="2EC2EAFE" w14:textId="5741780F" w:rsidR="006A1899" w:rsidRPr="00D11BD2" w:rsidRDefault="008015FB">
            <w:pPr>
              <w:rPr>
                <w:rFonts w:ascii="Arial" w:hAnsi="Arial" w:cs="Arial"/>
              </w:rPr>
            </w:pPr>
            <w:r w:rsidRPr="00D11BD2">
              <w:rPr>
                <w:rFonts w:ascii="Arial" w:eastAsia="Arial" w:hAnsi="Arial" w:cs="Arial"/>
                <w:color w:val="0D0D0D"/>
                <w:sz w:val="24"/>
              </w:rPr>
              <w:t xml:space="preserve">£11, </w:t>
            </w:r>
            <w:r w:rsidR="00A9615D">
              <w:rPr>
                <w:rFonts w:ascii="Arial" w:eastAsia="Arial" w:hAnsi="Arial" w:cs="Arial"/>
                <w:color w:val="0D0D0D"/>
                <w:sz w:val="24"/>
              </w:rPr>
              <w:t>695</w:t>
            </w:r>
          </w:p>
        </w:tc>
      </w:tr>
    </w:tbl>
    <w:p w14:paraId="3BDEEB53" w14:textId="77777777" w:rsidR="006A1899" w:rsidRPr="00D11BD2" w:rsidRDefault="008015FB">
      <w:pPr>
        <w:pStyle w:val="Heading1"/>
        <w:ind w:left="-5"/>
      </w:pPr>
      <w:r w:rsidRPr="00D11BD2">
        <w:lastRenderedPageBreak/>
        <w:t xml:space="preserve">Part A: Pupil premium strategy plan </w:t>
      </w:r>
    </w:p>
    <w:p w14:paraId="71F6A205" w14:textId="77777777" w:rsidR="006A1899" w:rsidRPr="00D11BD2" w:rsidRDefault="008015FB">
      <w:pPr>
        <w:pStyle w:val="Heading2"/>
        <w:ind w:left="-5"/>
      </w:pPr>
      <w:r w:rsidRPr="00D11BD2">
        <w:t xml:space="preserve">Statement of intent </w:t>
      </w:r>
    </w:p>
    <w:p w14:paraId="6FAD8FB0" w14:textId="753D7372" w:rsidR="00576A3D" w:rsidRPr="00D11BD2" w:rsidRDefault="008015FB" w:rsidP="00576A3D">
      <w:pPr>
        <w:spacing w:before="120" w:line="276" w:lineRule="auto"/>
        <w:rPr>
          <w:rFonts w:ascii="Arial" w:hAnsi="Arial" w:cs="Arial"/>
          <w:iCs/>
          <w:color w:val="auto"/>
          <w:lang w:val="en-US"/>
        </w:rPr>
      </w:pPr>
      <w:r w:rsidRPr="00D11BD2">
        <w:rPr>
          <w:rFonts w:ascii="Arial" w:eastAsia="Arial" w:hAnsi="Arial" w:cs="Arial"/>
          <w:color w:val="0D0D0D"/>
          <w:sz w:val="24"/>
        </w:rPr>
        <w:t xml:space="preserve"> </w:t>
      </w:r>
      <w:r w:rsidR="00576A3D" w:rsidRPr="00D11BD2">
        <w:rPr>
          <w:rFonts w:ascii="Arial" w:hAnsi="Arial" w:cs="Arial"/>
          <w:bdr w:val="none" w:sz="0" w:space="0" w:color="auto" w:frame="1"/>
        </w:rPr>
        <w:t xml:space="preserve">Each child is an individual with no child being the same, </w:t>
      </w:r>
      <w:r w:rsidR="00576A3D" w:rsidRPr="00D11BD2">
        <w:rPr>
          <w:rFonts w:ascii="Arial" w:hAnsi="Arial" w:cs="Arial"/>
          <w:iCs/>
          <w:color w:val="auto"/>
        </w:rPr>
        <w:t xml:space="preserve">irrespective of their background or the challenges they face. The school community of </w:t>
      </w:r>
      <w:r w:rsidR="00E127CA">
        <w:rPr>
          <w:rFonts w:ascii="Arial" w:hAnsi="Arial" w:cs="Arial"/>
          <w:iCs/>
          <w:color w:val="auto"/>
        </w:rPr>
        <w:t>Whaddon Church</w:t>
      </w:r>
      <w:r w:rsidR="00576A3D" w:rsidRPr="00D11BD2">
        <w:rPr>
          <w:rFonts w:ascii="Arial" w:hAnsi="Arial" w:cs="Arial"/>
          <w:iCs/>
          <w:color w:val="auto"/>
        </w:rPr>
        <w:t xml:space="preserve"> of England School </w:t>
      </w:r>
      <w:r w:rsidR="00F86EBD">
        <w:rPr>
          <w:rFonts w:ascii="Arial" w:hAnsi="Arial" w:cs="Arial"/>
          <w:iCs/>
          <w:color w:val="auto"/>
        </w:rPr>
        <w:t xml:space="preserve">make </w:t>
      </w:r>
      <w:r w:rsidR="00576A3D" w:rsidRPr="00D11BD2">
        <w:rPr>
          <w:rFonts w:ascii="Arial" w:hAnsi="Arial" w:cs="Arial"/>
          <w:iCs/>
          <w:color w:val="auto"/>
        </w:rPr>
        <w:t xml:space="preserve">progress and achieve high attainment across all subject areas. </w:t>
      </w:r>
      <w:r w:rsidR="00576A3D" w:rsidRPr="00D11BD2">
        <w:rPr>
          <w:rFonts w:ascii="Arial" w:hAnsi="Arial" w:cs="Arial"/>
          <w:iCs/>
          <w:color w:val="auto"/>
          <w:lang w:val="en-US"/>
        </w:rPr>
        <w:t xml:space="preserve">The focus of our pupil premium strategy is to support disadvantaged pupils to achieve that goal, including progress for those who are already high attainers. </w:t>
      </w:r>
    </w:p>
    <w:p w14:paraId="706E3671" w14:textId="77777777" w:rsidR="00576A3D" w:rsidRPr="00D11BD2" w:rsidRDefault="00576A3D" w:rsidP="00576A3D">
      <w:pPr>
        <w:spacing w:line="276" w:lineRule="auto"/>
        <w:rPr>
          <w:rFonts w:ascii="Arial" w:hAnsi="Arial" w:cs="Arial"/>
          <w:iCs/>
          <w:color w:val="auto"/>
          <w:lang w:val="en-US"/>
        </w:rPr>
      </w:pPr>
      <w:r w:rsidRPr="00D11BD2">
        <w:rPr>
          <w:rFonts w:ascii="Arial" w:hAnsi="Arial" w:cs="Arial"/>
          <w:iCs/>
          <w:color w:val="auto"/>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14:paraId="4F2B6F48" w14:textId="77777777" w:rsidR="00576A3D" w:rsidRPr="00D11BD2" w:rsidRDefault="00576A3D" w:rsidP="00576A3D">
      <w:pPr>
        <w:spacing w:after="0" w:line="276" w:lineRule="auto"/>
        <w:textAlignment w:val="top"/>
        <w:rPr>
          <w:rFonts w:ascii="Arial" w:hAnsi="Arial" w:cs="Arial"/>
          <w:bdr w:val="none" w:sz="0" w:space="0" w:color="auto" w:frame="1"/>
        </w:rPr>
      </w:pPr>
      <w:r w:rsidRPr="00D11BD2">
        <w:rPr>
          <w:rFonts w:ascii="Arial" w:hAnsi="Arial" w:cs="Arial"/>
          <w:bdr w:val="none" w:sz="0" w:space="0" w:color="auto" w:frame="1"/>
        </w:rPr>
        <w:t>The provision provided encompasses both direct approaches to ‘narrowing the gap’ and other more creative interventions, which subsequently influence academic achievement and very importantly enhance children’s social and emotional well-being.</w:t>
      </w:r>
    </w:p>
    <w:p w14:paraId="5058FC17" w14:textId="77777777" w:rsidR="00576A3D" w:rsidRPr="00D11BD2" w:rsidRDefault="00576A3D" w:rsidP="00576A3D">
      <w:pPr>
        <w:spacing w:after="0" w:line="276" w:lineRule="auto"/>
        <w:textAlignment w:val="top"/>
        <w:rPr>
          <w:rFonts w:ascii="Arial" w:hAnsi="Arial" w:cs="Arial"/>
          <w:bdr w:val="none" w:sz="0" w:space="0" w:color="auto" w:frame="1"/>
        </w:rPr>
      </w:pPr>
    </w:p>
    <w:p w14:paraId="00CBDD85" w14:textId="77777777" w:rsidR="00576A3D" w:rsidRPr="00D11BD2" w:rsidRDefault="00576A3D" w:rsidP="00576A3D">
      <w:pPr>
        <w:spacing w:after="0" w:line="276" w:lineRule="auto"/>
        <w:textAlignment w:val="top"/>
        <w:rPr>
          <w:rFonts w:ascii="Arial" w:hAnsi="Arial" w:cs="Arial"/>
          <w:bdr w:val="none" w:sz="0" w:space="0" w:color="auto" w:frame="1"/>
        </w:rPr>
      </w:pPr>
      <w:r w:rsidRPr="00D11BD2">
        <w:rPr>
          <w:rFonts w:ascii="Arial" w:hAnsi="Arial" w:cs="Arial"/>
          <w:bdr w:val="none" w:sz="0" w:space="0" w:color="auto" w:frame="1"/>
        </w:rPr>
        <w:t xml:space="preserve">Integral to our pupil premium strategy plan is education recovery, notably our approaches for pupils are responsive to common challenges and decided on an individual, needs-led basis with no assumptions made about the impact of disadvantage. </w:t>
      </w:r>
    </w:p>
    <w:p w14:paraId="27FDDEA8" w14:textId="77777777" w:rsidR="00576A3D" w:rsidRPr="00D11BD2" w:rsidRDefault="00576A3D" w:rsidP="00576A3D">
      <w:pPr>
        <w:tabs>
          <w:tab w:val="left" w:pos="6430"/>
        </w:tabs>
        <w:spacing w:after="0" w:line="276" w:lineRule="auto"/>
        <w:textAlignment w:val="top"/>
        <w:rPr>
          <w:rFonts w:ascii="Arial" w:hAnsi="Arial" w:cs="Arial"/>
          <w:bdr w:val="none" w:sz="0" w:space="0" w:color="auto" w:frame="1"/>
        </w:rPr>
      </w:pPr>
      <w:r w:rsidRPr="00D11BD2">
        <w:rPr>
          <w:rFonts w:ascii="Arial" w:hAnsi="Arial" w:cs="Arial"/>
          <w:bdr w:val="none" w:sz="0" w:space="0" w:color="auto" w:frame="1"/>
        </w:rPr>
        <w:tab/>
      </w:r>
    </w:p>
    <w:p w14:paraId="5153945F" w14:textId="4F6E2CA5" w:rsidR="00576A3D" w:rsidRPr="00D11BD2" w:rsidRDefault="00576A3D" w:rsidP="00576A3D">
      <w:pPr>
        <w:spacing w:after="120" w:line="276" w:lineRule="auto"/>
        <w:rPr>
          <w:rFonts w:ascii="Arial" w:hAnsi="Arial" w:cs="Arial"/>
          <w:iCs/>
          <w:color w:val="auto"/>
          <w:lang w:val="en-US"/>
        </w:rPr>
      </w:pPr>
      <w:r w:rsidRPr="00D11BD2">
        <w:rPr>
          <w:rFonts w:ascii="Arial" w:hAnsi="Arial" w:cs="Arial"/>
          <w:iCs/>
          <w:color w:val="auto"/>
          <w:lang w:val="en-US"/>
        </w:rPr>
        <w:t xml:space="preserve">To ensure the approaches delivered by all staff at </w:t>
      </w:r>
      <w:r w:rsidR="00F86EBD">
        <w:rPr>
          <w:rFonts w:ascii="Arial" w:hAnsi="Arial" w:cs="Arial"/>
          <w:iCs/>
          <w:color w:val="auto"/>
          <w:lang w:val="en-US"/>
        </w:rPr>
        <w:t>Whaddon C of E</w:t>
      </w:r>
      <w:r w:rsidRPr="00D11BD2">
        <w:rPr>
          <w:rFonts w:ascii="Arial" w:hAnsi="Arial" w:cs="Arial"/>
          <w:iCs/>
          <w:color w:val="auto"/>
          <w:lang w:val="en-US"/>
        </w:rPr>
        <w:t xml:space="preserve"> School are effective we will:</w:t>
      </w:r>
    </w:p>
    <w:p w14:paraId="0E6FCE7A" w14:textId="77777777" w:rsidR="00576A3D" w:rsidRPr="003D22DC" w:rsidRDefault="00576A3D" w:rsidP="00576A3D">
      <w:pPr>
        <w:pStyle w:val="ListParagraph"/>
        <w:numPr>
          <w:ilvl w:val="0"/>
          <w:numId w:val="2"/>
        </w:numPr>
        <w:spacing w:after="120" w:line="276" w:lineRule="auto"/>
        <w:rPr>
          <w:rFonts w:cs="Arial"/>
          <w:iCs/>
          <w:color w:val="auto"/>
          <w:sz w:val="22"/>
          <w:szCs w:val="22"/>
          <w:lang w:val="en-US"/>
        </w:rPr>
      </w:pPr>
      <w:r w:rsidRPr="003D22DC">
        <w:rPr>
          <w:rFonts w:cs="Arial"/>
          <w:color w:val="auto"/>
          <w:sz w:val="22"/>
          <w:szCs w:val="22"/>
        </w:rPr>
        <w:t xml:space="preserve">adopt a whole school approach in which all staff and the school community take responsibility for improving disadvantaged pupils’ outcomes and raising expectations of what they can achieve </w:t>
      </w:r>
    </w:p>
    <w:p w14:paraId="7250E4E6" w14:textId="77777777" w:rsidR="00576A3D" w:rsidRPr="003D22DC" w:rsidRDefault="00576A3D" w:rsidP="00576A3D">
      <w:pPr>
        <w:pStyle w:val="ListParagraph"/>
        <w:numPr>
          <w:ilvl w:val="0"/>
          <w:numId w:val="2"/>
        </w:numPr>
        <w:spacing w:after="120" w:line="276" w:lineRule="auto"/>
        <w:rPr>
          <w:rFonts w:cs="Arial"/>
          <w:iCs/>
          <w:color w:val="auto"/>
          <w:sz w:val="22"/>
          <w:szCs w:val="22"/>
          <w:lang w:val="en-US"/>
        </w:rPr>
      </w:pPr>
      <w:r w:rsidRPr="003D22DC">
        <w:rPr>
          <w:rFonts w:cs="Arial"/>
          <w:color w:val="auto"/>
          <w:sz w:val="22"/>
          <w:szCs w:val="22"/>
        </w:rPr>
        <w:t>act early to intervene at the point need is identified</w:t>
      </w:r>
    </w:p>
    <w:p w14:paraId="246A4FCE" w14:textId="77777777" w:rsidR="00576A3D" w:rsidRPr="003D22DC" w:rsidRDefault="00576A3D" w:rsidP="00576A3D">
      <w:pPr>
        <w:pStyle w:val="ListParagraph"/>
        <w:numPr>
          <w:ilvl w:val="0"/>
          <w:numId w:val="2"/>
        </w:numPr>
        <w:suppressAutoHyphens w:val="0"/>
        <w:autoSpaceDN/>
        <w:spacing w:line="276" w:lineRule="auto"/>
        <w:rPr>
          <w:rFonts w:cs="Arial"/>
          <w:iCs/>
          <w:color w:val="auto"/>
          <w:sz w:val="22"/>
          <w:szCs w:val="22"/>
          <w:lang w:val="en-US"/>
        </w:rPr>
      </w:pPr>
      <w:r w:rsidRPr="003D22DC">
        <w:rPr>
          <w:rFonts w:cs="Arial"/>
          <w:iCs/>
          <w:color w:val="auto"/>
          <w:sz w:val="22"/>
          <w:szCs w:val="22"/>
          <w:lang w:val="en-US"/>
        </w:rPr>
        <w:t>foster an environment of high expectations for all.</w:t>
      </w:r>
    </w:p>
    <w:p w14:paraId="42A8B593" w14:textId="77777777" w:rsidR="006A1899" w:rsidRPr="00D11BD2" w:rsidRDefault="008015FB">
      <w:pPr>
        <w:pStyle w:val="Heading2"/>
        <w:ind w:left="-5"/>
      </w:pPr>
      <w:r w:rsidRPr="00D11BD2">
        <w:t xml:space="preserve">Challenges </w:t>
      </w:r>
    </w:p>
    <w:p w14:paraId="5D4AA4A3" w14:textId="77777777" w:rsidR="006A1899" w:rsidRPr="00D11BD2" w:rsidRDefault="008015FB">
      <w:pPr>
        <w:spacing w:after="11" w:line="250" w:lineRule="auto"/>
        <w:ind w:left="-5" w:hanging="10"/>
        <w:rPr>
          <w:rFonts w:ascii="Arial" w:hAnsi="Arial" w:cs="Arial"/>
        </w:rPr>
      </w:pPr>
      <w:r w:rsidRPr="00D11BD2">
        <w:rPr>
          <w:rFonts w:ascii="Arial" w:eastAsia="Arial" w:hAnsi="Arial" w:cs="Arial"/>
          <w:sz w:val="24"/>
        </w:rPr>
        <w:t>This details the key challenges to achievement that we have identified among our disadvantaged pupils.</w:t>
      </w:r>
      <w:r w:rsidRPr="00D11BD2">
        <w:rPr>
          <w:rFonts w:ascii="Arial" w:eastAsia="Arial" w:hAnsi="Arial" w:cs="Arial"/>
          <w:color w:val="0D0D0D"/>
          <w:sz w:val="24"/>
        </w:rPr>
        <w:t xml:space="preserve"> </w:t>
      </w:r>
    </w:p>
    <w:tbl>
      <w:tblPr>
        <w:tblStyle w:val="TableGrid"/>
        <w:tblW w:w="9486" w:type="dxa"/>
        <w:tblInd w:w="7" w:type="dxa"/>
        <w:tblCellMar>
          <w:top w:w="71" w:type="dxa"/>
          <w:left w:w="108" w:type="dxa"/>
          <w:right w:w="115" w:type="dxa"/>
        </w:tblCellMar>
        <w:tblLook w:val="04A0" w:firstRow="1" w:lastRow="0" w:firstColumn="1" w:lastColumn="0" w:noHBand="0" w:noVBand="1"/>
      </w:tblPr>
      <w:tblGrid>
        <w:gridCol w:w="1510"/>
        <w:gridCol w:w="7976"/>
      </w:tblGrid>
      <w:tr w:rsidR="006A1899" w:rsidRPr="00D11BD2" w14:paraId="0206DD4E" w14:textId="77777777">
        <w:trPr>
          <w:trHeight w:val="679"/>
        </w:trPr>
        <w:tc>
          <w:tcPr>
            <w:tcW w:w="1510" w:type="dxa"/>
            <w:tcBorders>
              <w:top w:val="single" w:sz="4" w:space="0" w:color="000000"/>
              <w:left w:val="single" w:sz="4" w:space="0" w:color="000000"/>
              <w:bottom w:val="single" w:sz="4" w:space="0" w:color="000000"/>
              <w:right w:val="single" w:sz="4" w:space="0" w:color="000000"/>
            </w:tcBorders>
            <w:shd w:val="clear" w:color="auto" w:fill="D8E2E9"/>
          </w:tcPr>
          <w:p w14:paraId="139AF20F" w14:textId="77777777" w:rsidR="006A1899" w:rsidRPr="00D11BD2" w:rsidRDefault="008015FB">
            <w:pPr>
              <w:ind w:left="58"/>
              <w:rPr>
                <w:rFonts w:ascii="Arial" w:hAnsi="Arial" w:cs="Arial"/>
              </w:rPr>
            </w:pPr>
            <w:r w:rsidRPr="00D11BD2">
              <w:rPr>
                <w:rFonts w:ascii="Arial" w:eastAsia="Arial" w:hAnsi="Arial" w:cs="Arial"/>
                <w:b/>
                <w:color w:val="0D0D0D"/>
                <w:sz w:val="24"/>
              </w:rPr>
              <w:t xml:space="preserve">Challenge number </w:t>
            </w:r>
          </w:p>
        </w:tc>
        <w:tc>
          <w:tcPr>
            <w:tcW w:w="7975" w:type="dxa"/>
            <w:tcBorders>
              <w:top w:val="single" w:sz="4" w:space="0" w:color="000000"/>
              <w:left w:val="single" w:sz="4" w:space="0" w:color="000000"/>
              <w:bottom w:val="single" w:sz="4" w:space="0" w:color="000000"/>
              <w:right w:val="single" w:sz="4" w:space="0" w:color="000000"/>
            </w:tcBorders>
            <w:shd w:val="clear" w:color="auto" w:fill="D8E2E9"/>
          </w:tcPr>
          <w:p w14:paraId="3A44F20E" w14:textId="77777777" w:rsidR="006A1899" w:rsidRPr="00D11BD2" w:rsidRDefault="008015FB">
            <w:pPr>
              <w:ind w:left="58"/>
              <w:rPr>
                <w:rFonts w:ascii="Arial" w:hAnsi="Arial" w:cs="Arial"/>
              </w:rPr>
            </w:pPr>
            <w:r w:rsidRPr="00D11BD2">
              <w:rPr>
                <w:rFonts w:ascii="Arial" w:eastAsia="Arial" w:hAnsi="Arial" w:cs="Arial"/>
                <w:b/>
                <w:color w:val="0D0D0D"/>
                <w:sz w:val="24"/>
              </w:rPr>
              <w:t xml:space="preserve">Detail of challenge  </w:t>
            </w:r>
          </w:p>
        </w:tc>
      </w:tr>
      <w:tr w:rsidR="006A1899" w:rsidRPr="00D11BD2" w14:paraId="00BD5C40" w14:textId="77777777">
        <w:trPr>
          <w:trHeight w:val="407"/>
        </w:trPr>
        <w:tc>
          <w:tcPr>
            <w:tcW w:w="1510" w:type="dxa"/>
            <w:tcBorders>
              <w:top w:val="single" w:sz="4" w:space="0" w:color="000000"/>
              <w:left w:val="single" w:sz="4" w:space="0" w:color="000000"/>
              <w:bottom w:val="single" w:sz="4" w:space="0" w:color="000000"/>
              <w:right w:val="single" w:sz="4" w:space="0" w:color="000000"/>
            </w:tcBorders>
          </w:tcPr>
          <w:p w14:paraId="5C64A11F" w14:textId="77777777" w:rsidR="006A1899" w:rsidRPr="00D11BD2" w:rsidRDefault="008015FB">
            <w:pPr>
              <w:ind w:left="58"/>
              <w:rPr>
                <w:rFonts w:ascii="Arial" w:hAnsi="Arial" w:cs="Arial"/>
              </w:rPr>
            </w:pPr>
            <w:r w:rsidRPr="00D11BD2">
              <w:rPr>
                <w:rFonts w:ascii="Arial" w:eastAsia="Arial" w:hAnsi="Arial" w:cs="Arial"/>
                <w:color w:val="0D0D0D"/>
              </w:rPr>
              <w:t xml:space="preserve">1 </w:t>
            </w:r>
          </w:p>
        </w:tc>
        <w:tc>
          <w:tcPr>
            <w:tcW w:w="7975" w:type="dxa"/>
            <w:tcBorders>
              <w:top w:val="single" w:sz="4" w:space="0" w:color="000000"/>
              <w:left w:val="single" w:sz="4" w:space="0" w:color="000000"/>
              <w:bottom w:val="single" w:sz="4" w:space="0" w:color="000000"/>
              <w:right w:val="single" w:sz="4" w:space="0" w:color="000000"/>
            </w:tcBorders>
          </w:tcPr>
          <w:p w14:paraId="1B860D6A" w14:textId="5DACBF52" w:rsidR="006A1899" w:rsidRPr="00D11BD2" w:rsidRDefault="00ED1412">
            <w:pPr>
              <w:rPr>
                <w:rFonts w:ascii="Arial" w:hAnsi="Arial" w:cs="Arial"/>
              </w:rPr>
            </w:pPr>
            <w:r w:rsidRPr="00D11BD2">
              <w:rPr>
                <w:rFonts w:ascii="Arial" w:hAnsi="Arial" w:cs="Arial"/>
                <w:iCs/>
                <w:color w:val="auto"/>
                <w:lang w:val="en-US"/>
              </w:rPr>
              <w:t>Our assessments, observations and discussions with pupils and families have identified social and emotional issues for many pupils, notably due to anxiety. These challenges particularly affect disadvantaged pupils, including their attainment.</w:t>
            </w:r>
          </w:p>
        </w:tc>
      </w:tr>
      <w:tr w:rsidR="006A1899" w:rsidRPr="00D11BD2" w14:paraId="710C25F3" w14:textId="77777777">
        <w:trPr>
          <w:trHeight w:val="384"/>
        </w:trPr>
        <w:tc>
          <w:tcPr>
            <w:tcW w:w="1510" w:type="dxa"/>
            <w:tcBorders>
              <w:top w:val="single" w:sz="4" w:space="0" w:color="000000"/>
              <w:left w:val="single" w:sz="4" w:space="0" w:color="000000"/>
              <w:bottom w:val="single" w:sz="4" w:space="0" w:color="000000"/>
              <w:right w:val="single" w:sz="4" w:space="0" w:color="000000"/>
            </w:tcBorders>
          </w:tcPr>
          <w:p w14:paraId="7B88B453" w14:textId="77777777" w:rsidR="006A1899" w:rsidRPr="00D11BD2" w:rsidRDefault="008015FB">
            <w:pPr>
              <w:ind w:left="58"/>
              <w:rPr>
                <w:rFonts w:ascii="Arial" w:hAnsi="Arial" w:cs="Arial"/>
              </w:rPr>
            </w:pPr>
            <w:r w:rsidRPr="00D11BD2">
              <w:rPr>
                <w:rFonts w:ascii="Arial" w:eastAsia="Arial" w:hAnsi="Arial" w:cs="Arial"/>
                <w:color w:val="0D0D0D"/>
              </w:rPr>
              <w:t xml:space="preserve">2 </w:t>
            </w:r>
          </w:p>
        </w:tc>
        <w:tc>
          <w:tcPr>
            <w:tcW w:w="7975" w:type="dxa"/>
            <w:tcBorders>
              <w:top w:val="single" w:sz="4" w:space="0" w:color="000000"/>
              <w:left w:val="single" w:sz="4" w:space="0" w:color="000000"/>
              <w:bottom w:val="single" w:sz="4" w:space="0" w:color="000000"/>
              <w:right w:val="single" w:sz="4" w:space="0" w:color="000000"/>
            </w:tcBorders>
          </w:tcPr>
          <w:p w14:paraId="72D8DA79" w14:textId="77777777" w:rsidR="00E41FD6" w:rsidRPr="00D11BD2" w:rsidRDefault="00E41FD6" w:rsidP="00E41FD6">
            <w:pPr>
              <w:spacing w:before="60" w:after="120" w:line="276" w:lineRule="auto"/>
              <w:ind w:left="57" w:right="57"/>
              <w:rPr>
                <w:rFonts w:ascii="Arial" w:hAnsi="Arial" w:cs="Arial"/>
                <w:color w:val="auto"/>
              </w:rPr>
            </w:pPr>
            <w:r w:rsidRPr="00D11BD2">
              <w:rPr>
                <w:rFonts w:ascii="Arial" w:hAnsi="Arial" w:cs="Arial"/>
                <w:iCs/>
                <w:color w:val="auto"/>
              </w:rPr>
              <w:t>Our assessments and observations indicate that the education and wellbeing of m</w:t>
            </w:r>
            <w:r w:rsidRPr="00D11BD2">
              <w:rPr>
                <w:rFonts w:ascii="Arial" w:hAnsi="Arial" w:cs="Arial"/>
                <w:color w:val="auto"/>
              </w:rPr>
              <w:t xml:space="preserve">any of our disadvantaged pupils have been impacted by partial school closures to a greater extent than for other pupils. These findings are supported by national studies. </w:t>
            </w:r>
          </w:p>
          <w:p w14:paraId="0442457A" w14:textId="77777777" w:rsidR="00E41FD6" w:rsidRPr="00826016" w:rsidRDefault="00E41FD6" w:rsidP="00E41FD6">
            <w:pPr>
              <w:pStyle w:val="TableRowCentered"/>
              <w:spacing w:line="276" w:lineRule="auto"/>
              <w:jc w:val="left"/>
              <w:rPr>
                <w:rFonts w:cs="Arial"/>
                <w:color w:val="auto"/>
                <w:sz w:val="22"/>
                <w:szCs w:val="18"/>
              </w:rPr>
            </w:pPr>
            <w:r w:rsidRPr="00826016">
              <w:rPr>
                <w:rFonts w:cs="Arial"/>
                <w:color w:val="auto"/>
                <w:sz w:val="22"/>
                <w:szCs w:val="18"/>
              </w:rPr>
              <w:lastRenderedPageBreak/>
              <w:t>This has resulted in significant knowledge gaps leading to pupils falling further behind age-related expectations, in particular year groups.</w:t>
            </w:r>
          </w:p>
          <w:p w14:paraId="467AD362" w14:textId="7D7013FC" w:rsidR="006A1899" w:rsidRPr="00D11BD2" w:rsidRDefault="00E41FD6" w:rsidP="00E41FD6">
            <w:pPr>
              <w:rPr>
                <w:rFonts w:ascii="Arial" w:hAnsi="Arial" w:cs="Arial"/>
              </w:rPr>
            </w:pPr>
            <w:r w:rsidRPr="00D11BD2">
              <w:rPr>
                <w:rFonts w:ascii="Arial" w:hAnsi="Arial" w:cs="Arial"/>
                <w:color w:val="auto"/>
              </w:rPr>
              <w:t>This is still applicable to our cohort of children.</w:t>
            </w:r>
          </w:p>
        </w:tc>
      </w:tr>
      <w:tr w:rsidR="006A1899" w:rsidRPr="00D11BD2" w14:paraId="7CAF593C" w14:textId="77777777">
        <w:trPr>
          <w:trHeight w:val="636"/>
        </w:trPr>
        <w:tc>
          <w:tcPr>
            <w:tcW w:w="1510" w:type="dxa"/>
            <w:tcBorders>
              <w:top w:val="single" w:sz="4" w:space="0" w:color="000000"/>
              <w:left w:val="single" w:sz="4" w:space="0" w:color="000000"/>
              <w:bottom w:val="single" w:sz="4" w:space="0" w:color="000000"/>
              <w:right w:val="single" w:sz="4" w:space="0" w:color="000000"/>
            </w:tcBorders>
          </w:tcPr>
          <w:p w14:paraId="7A18C2D3" w14:textId="77777777" w:rsidR="006A1899" w:rsidRPr="00D11BD2" w:rsidRDefault="008015FB">
            <w:pPr>
              <w:ind w:left="58"/>
              <w:rPr>
                <w:rFonts w:ascii="Arial" w:hAnsi="Arial" w:cs="Arial"/>
              </w:rPr>
            </w:pPr>
            <w:r w:rsidRPr="00D11BD2">
              <w:rPr>
                <w:rFonts w:ascii="Arial" w:eastAsia="Arial" w:hAnsi="Arial" w:cs="Arial"/>
                <w:color w:val="0D0D0D"/>
              </w:rPr>
              <w:lastRenderedPageBreak/>
              <w:t xml:space="preserve">3 </w:t>
            </w:r>
          </w:p>
        </w:tc>
        <w:tc>
          <w:tcPr>
            <w:tcW w:w="7975" w:type="dxa"/>
            <w:tcBorders>
              <w:top w:val="single" w:sz="4" w:space="0" w:color="000000"/>
              <w:left w:val="single" w:sz="4" w:space="0" w:color="000000"/>
              <w:bottom w:val="single" w:sz="4" w:space="0" w:color="000000"/>
              <w:right w:val="single" w:sz="4" w:space="0" w:color="000000"/>
            </w:tcBorders>
          </w:tcPr>
          <w:p w14:paraId="22F71A0E" w14:textId="2DC72BEF" w:rsidR="006A1899" w:rsidRPr="00D11BD2" w:rsidRDefault="00EB3BE2">
            <w:pPr>
              <w:rPr>
                <w:rFonts w:ascii="Arial" w:hAnsi="Arial" w:cs="Arial"/>
              </w:rPr>
            </w:pPr>
            <w:r w:rsidRPr="00D11BD2">
              <w:rPr>
                <w:rFonts w:ascii="Arial" w:hAnsi="Arial" w:cs="Arial"/>
                <w:iCs/>
                <w:color w:val="auto"/>
                <w:lang w:val="en-US"/>
              </w:rPr>
              <w:t xml:space="preserve">Internal assessments indicate that </w:t>
            </w:r>
            <w:r w:rsidR="00D43CFE" w:rsidRPr="00D11BD2">
              <w:rPr>
                <w:rFonts w:ascii="Arial" w:hAnsi="Arial" w:cs="Arial"/>
                <w:iCs/>
                <w:color w:val="auto"/>
                <w:lang w:val="en-US"/>
              </w:rPr>
              <w:t>writing</w:t>
            </w:r>
            <w:r w:rsidRPr="00D11BD2">
              <w:rPr>
                <w:rFonts w:ascii="Arial" w:hAnsi="Arial" w:cs="Arial"/>
                <w:iCs/>
                <w:color w:val="auto"/>
                <w:lang w:val="en-US"/>
              </w:rPr>
              <w:t xml:space="preserve"> </w:t>
            </w:r>
            <w:r w:rsidR="007E5B97">
              <w:rPr>
                <w:rFonts w:ascii="Arial" w:hAnsi="Arial" w:cs="Arial"/>
                <w:iCs/>
                <w:color w:val="auto"/>
                <w:lang w:val="en-US"/>
              </w:rPr>
              <w:t xml:space="preserve">(fine motor control) </w:t>
            </w:r>
            <w:r w:rsidRPr="00D11BD2">
              <w:rPr>
                <w:rFonts w:ascii="Arial" w:hAnsi="Arial" w:cs="Arial"/>
                <w:iCs/>
                <w:color w:val="auto"/>
                <w:lang w:val="en-US"/>
              </w:rPr>
              <w:t>attainment among disadvantaged pupils is significantly below that of non-disadvantaged pupils.</w:t>
            </w:r>
          </w:p>
        </w:tc>
      </w:tr>
      <w:tr w:rsidR="006A1899" w:rsidRPr="00D11BD2" w14:paraId="154F3C6B" w14:textId="77777777">
        <w:trPr>
          <w:trHeight w:val="382"/>
        </w:trPr>
        <w:tc>
          <w:tcPr>
            <w:tcW w:w="1510" w:type="dxa"/>
            <w:tcBorders>
              <w:top w:val="single" w:sz="4" w:space="0" w:color="000000"/>
              <w:left w:val="single" w:sz="4" w:space="0" w:color="000000"/>
              <w:bottom w:val="single" w:sz="4" w:space="0" w:color="000000"/>
              <w:right w:val="single" w:sz="4" w:space="0" w:color="000000"/>
            </w:tcBorders>
          </w:tcPr>
          <w:p w14:paraId="6DFF3DF1" w14:textId="77777777" w:rsidR="006A1899" w:rsidRPr="00D11BD2" w:rsidRDefault="008015FB">
            <w:pPr>
              <w:ind w:left="58"/>
              <w:rPr>
                <w:rFonts w:ascii="Arial" w:hAnsi="Arial" w:cs="Arial"/>
              </w:rPr>
            </w:pPr>
            <w:r w:rsidRPr="00D11BD2">
              <w:rPr>
                <w:rFonts w:ascii="Arial" w:eastAsia="Arial" w:hAnsi="Arial" w:cs="Arial"/>
                <w:color w:val="0D0D0D"/>
              </w:rPr>
              <w:t xml:space="preserve">4 </w:t>
            </w:r>
          </w:p>
        </w:tc>
        <w:tc>
          <w:tcPr>
            <w:tcW w:w="7975" w:type="dxa"/>
            <w:tcBorders>
              <w:top w:val="single" w:sz="4" w:space="0" w:color="000000"/>
              <w:left w:val="single" w:sz="4" w:space="0" w:color="000000"/>
              <w:bottom w:val="single" w:sz="4" w:space="0" w:color="000000"/>
              <w:right w:val="single" w:sz="4" w:space="0" w:color="000000"/>
            </w:tcBorders>
          </w:tcPr>
          <w:p w14:paraId="73F83D29" w14:textId="48A7CB1F" w:rsidR="006A1899" w:rsidRPr="00D11BD2" w:rsidRDefault="002362C2">
            <w:pPr>
              <w:rPr>
                <w:rFonts w:ascii="Arial" w:hAnsi="Arial" w:cs="Arial"/>
              </w:rPr>
            </w:pPr>
            <w:r w:rsidRPr="00D11BD2">
              <w:rPr>
                <w:rFonts w:ascii="Arial" w:hAnsi="Arial" w:cs="Arial"/>
                <w:color w:val="auto"/>
                <w:lang w:eastAsia="en-US"/>
              </w:rPr>
              <w:t xml:space="preserve">Attendance of </w:t>
            </w:r>
            <w:r w:rsidR="00F21E62">
              <w:rPr>
                <w:rFonts w:ascii="Arial" w:hAnsi="Arial" w:cs="Arial"/>
                <w:color w:val="auto"/>
                <w:lang w:eastAsia="en-US"/>
              </w:rPr>
              <w:t>3</w:t>
            </w:r>
            <w:r w:rsidRPr="00D11BD2">
              <w:rPr>
                <w:rFonts w:ascii="Arial" w:hAnsi="Arial" w:cs="Arial"/>
                <w:color w:val="auto"/>
                <w:lang w:eastAsia="en-US"/>
              </w:rPr>
              <w:t xml:space="preserve"> disadvantaged pupils is below 90%.</w:t>
            </w:r>
          </w:p>
        </w:tc>
      </w:tr>
    </w:tbl>
    <w:p w14:paraId="1BCD855A" w14:textId="77777777" w:rsidR="006A1899" w:rsidRPr="00D11BD2" w:rsidRDefault="008015FB">
      <w:pPr>
        <w:pStyle w:val="Heading2"/>
        <w:ind w:left="-5"/>
      </w:pPr>
      <w:r w:rsidRPr="00D11BD2">
        <w:t xml:space="preserve">Intended outcomes  </w:t>
      </w:r>
    </w:p>
    <w:p w14:paraId="3681952E" w14:textId="77777777" w:rsidR="006A1899" w:rsidRPr="00D11BD2" w:rsidRDefault="008015FB">
      <w:pPr>
        <w:spacing w:after="11" w:line="250" w:lineRule="auto"/>
        <w:ind w:left="-5" w:hanging="10"/>
        <w:rPr>
          <w:rFonts w:ascii="Arial" w:hAnsi="Arial" w:cs="Arial"/>
        </w:rPr>
      </w:pPr>
      <w:r w:rsidRPr="00D11BD2">
        <w:rPr>
          <w:rFonts w:ascii="Arial" w:eastAsia="Arial" w:hAnsi="Arial" w:cs="Arial"/>
          <w:sz w:val="24"/>
        </w:rPr>
        <w:t xml:space="preserve">This explains the outcomes we are aiming for </w:t>
      </w:r>
      <w:r w:rsidRPr="00D11BD2">
        <w:rPr>
          <w:rFonts w:ascii="Arial" w:eastAsia="Arial" w:hAnsi="Arial" w:cs="Arial"/>
          <w:b/>
          <w:sz w:val="24"/>
        </w:rPr>
        <w:t>by the end of our current strategy plan</w:t>
      </w:r>
      <w:r w:rsidRPr="00D11BD2">
        <w:rPr>
          <w:rFonts w:ascii="Arial" w:eastAsia="Arial" w:hAnsi="Arial" w:cs="Arial"/>
          <w:sz w:val="24"/>
        </w:rPr>
        <w:t>, and how we will measure whether they have been achieved.</w:t>
      </w:r>
      <w:r w:rsidRPr="00D11BD2">
        <w:rPr>
          <w:rFonts w:ascii="Arial" w:eastAsia="Arial" w:hAnsi="Arial" w:cs="Arial"/>
          <w:color w:val="0D0D0D"/>
          <w:sz w:val="24"/>
        </w:rPr>
        <w:t xml:space="preserve"> </w:t>
      </w:r>
    </w:p>
    <w:tbl>
      <w:tblPr>
        <w:tblStyle w:val="TableGrid"/>
        <w:tblW w:w="9486" w:type="dxa"/>
        <w:tblInd w:w="7" w:type="dxa"/>
        <w:tblCellMar>
          <w:top w:w="71" w:type="dxa"/>
          <w:left w:w="108" w:type="dxa"/>
          <w:right w:w="105" w:type="dxa"/>
        </w:tblCellMar>
        <w:tblLook w:val="04A0" w:firstRow="1" w:lastRow="0" w:firstColumn="1" w:lastColumn="0" w:noHBand="0" w:noVBand="1"/>
      </w:tblPr>
      <w:tblGrid>
        <w:gridCol w:w="4816"/>
        <w:gridCol w:w="4670"/>
      </w:tblGrid>
      <w:tr w:rsidR="006A1899" w:rsidRPr="00D11BD2" w14:paraId="0B7AC79A" w14:textId="77777777">
        <w:trPr>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2444C421" w14:textId="77777777" w:rsidR="006A1899" w:rsidRPr="00D11BD2" w:rsidRDefault="008015FB">
            <w:pPr>
              <w:ind w:left="58"/>
              <w:rPr>
                <w:rFonts w:ascii="Arial" w:hAnsi="Arial" w:cs="Arial"/>
              </w:rPr>
            </w:pPr>
            <w:r w:rsidRPr="00D11BD2">
              <w:rPr>
                <w:rFonts w:ascii="Arial" w:eastAsia="Arial" w:hAnsi="Arial" w:cs="Arial"/>
                <w:b/>
                <w:color w:val="0D0D0D"/>
                <w:sz w:val="24"/>
              </w:rPr>
              <w:t xml:space="preserve">Intended outcome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7D24E539" w14:textId="77777777" w:rsidR="006A1899" w:rsidRPr="00D11BD2" w:rsidRDefault="008015FB">
            <w:pPr>
              <w:ind w:left="58"/>
              <w:rPr>
                <w:rFonts w:ascii="Arial" w:hAnsi="Arial" w:cs="Arial"/>
              </w:rPr>
            </w:pPr>
            <w:r w:rsidRPr="00D11BD2">
              <w:rPr>
                <w:rFonts w:ascii="Arial" w:eastAsia="Arial" w:hAnsi="Arial" w:cs="Arial"/>
                <w:b/>
                <w:color w:val="0D0D0D"/>
                <w:sz w:val="24"/>
              </w:rPr>
              <w:t xml:space="preserve">Success criteria </w:t>
            </w:r>
          </w:p>
        </w:tc>
      </w:tr>
      <w:tr w:rsidR="006A1899" w:rsidRPr="00D11BD2" w14:paraId="28728BA8" w14:textId="77777777">
        <w:trPr>
          <w:trHeight w:val="1516"/>
        </w:trPr>
        <w:tc>
          <w:tcPr>
            <w:tcW w:w="4815" w:type="dxa"/>
            <w:tcBorders>
              <w:top w:val="single" w:sz="4" w:space="0" w:color="000000"/>
              <w:left w:val="single" w:sz="4" w:space="0" w:color="000000"/>
              <w:bottom w:val="single" w:sz="4" w:space="0" w:color="000000"/>
              <w:right w:val="single" w:sz="4" w:space="0" w:color="000000"/>
            </w:tcBorders>
          </w:tcPr>
          <w:p w14:paraId="00481738" w14:textId="77777777" w:rsidR="006A1899" w:rsidRPr="00D11BD2" w:rsidRDefault="008015FB">
            <w:pPr>
              <w:rPr>
                <w:rFonts w:ascii="Arial" w:hAnsi="Arial" w:cs="Arial"/>
              </w:rPr>
            </w:pPr>
            <w:r w:rsidRPr="00D742B3">
              <w:rPr>
                <w:rFonts w:ascii="Arial" w:eastAsia="Arial" w:hAnsi="Arial" w:cs="Arial"/>
                <w:color w:val="0D0D0D"/>
                <w:szCs w:val="20"/>
              </w:rPr>
              <w:t xml:space="preserve">All children to make at least expected progress in reading, writing, maths </w:t>
            </w:r>
          </w:p>
        </w:tc>
        <w:tc>
          <w:tcPr>
            <w:tcW w:w="4670" w:type="dxa"/>
            <w:tcBorders>
              <w:top w:val="single" w:sz="4" w:space="0" w:color="000000"/>
              <w:left w:val="single" w:sz="4" w:space="0" w:color="000000"/>
              <w:bottom w:val="single" w:sz="4" w:space="0" w:color="000000"/>
              <w:right w:val="single" w:sz="4" w:space="0" w:color="000000"/>
            </w:tcBorders>
          </w:tcPr>
          <w:p w14:paraId="5E453471" w14:textId="77777777" w:rsidR="00C447B9" w:rsidRPr="00D11BD2" w:rsidRDefault="00C447B9" w:rsidP="00C447B9">
            <w:pPr>
              <w:spacing w:after="62" w:line="238" w:lineRule="auto"/>
              <w:ind w:left="58"/>
              <w:jc w:val="both"/>
              <w:rPr>
                <w:rFonts w:ascii="Arial" w:hAnsi="Arial" w:cs="Arial"/>
              </w:rPr>
            </w:pPr>
            <w:r w:rsidRPr="00D11BD2">
              <w:rPr>
                <w:rFonts w:ascii="Arial" w:eastAsia="Arial" w:hAnsi="Arial" w:cs="Arial"/>
                <w:color w:val="0D0D0D"/>
              </w:rPr>
              <w:t xml:space="preserve">Progress is closely monitored and actions swiftly carried out </w:t>
            </w:r>
          </w:p>
          <w:p w14:paraId="1FF9B68F" w14:textId="77777777" w:rsidR="00C447B9" w:rsidRPr="00D11BD2" w:rsidRDefault="00C447B9" w:rsidP="00C447B9">
            <w:pPr>
              <w:spacing w:after="38"/>
              <w:ind w:left="58"/>
              <w:rPr>
                <w:rFonts w:ascii="Arial" w:hAnsi="Arial" w:cs="Arial"/>
              </w:rPr>
            </w:pPr>
            <w:r w:rsidRPr="00D11BD2">
              <w:rPr>
                <w:rFonts w:ascii="Arial" w:eastAsia="Arial" w:hAnsi="Arial" w:cs="Arial"/>
                <w:color w:val="0D0D0D"/>
              </w:rPr>
              <w:t xml:space="preserve">Interventions are targeted and impactful </w:t>
            </w:r>
          </w:p>
          <w:p w14:paraId="38121313" w14:textId="49DD47D1" w:rsidR="006A1899" w:rsidRPr="00D11BD2" w:rsidRDefault="00C447B9" w:rsidP="00C447B9">
            <w:pPr>
              <w:ind w:left="58" w:right="29"/>
              <w:jc w:val="both"/>
              <w:rPr>
                <w:rFonts w:ascii="Arial" w:hAnsi="Arial" w:cs="Arial"/>
              </w:rPr>
            </w:pPr>
            <w:r w:rsidRPr="00D11BD2">
              <w:rPr>
                <w:rFonts w:ascii="Arial" w:eastAsia="Arial" w:hAnsi="Arial" w:cs="Arial"/>
                <w:color w:val="0D0D0D"/>
              </w:rPr>
              <w:t>Data shows good or better progress from the star to the end of the school year</w:t>
            </w:r>
            <w:r w:rsidR="008015FB" w:rsidRPr="00D11BD2">
              <w:rPr>
                <w:rFonts w:ascii="Arial" w:eastAsia="Arial" w:hAnsi="Arial" w:cs="Arial"/>
                <w:color w:val="0D0D0D"/>
              </w:rPr>
              <w:t xml:space="preserve"> </w:t>
            </w:r>
          </w:p>
        </w:tc>
      </w:tr>
      <w:tr w:rsidR="006A1899" w:rsidRPr="00D11BD2" w14:paraId="0A66AF7F" w14:textId="77777777">
        <w:trPr>
          <w:trHeight w:val="1769"/>
        </w:trPr>
        <w:tc>
          <w:tcPr>
            <w:tcW w:w="4815" w:type="dxa"/>
            <w:tcBorders>
              <w:top w:val="single" w:sz="4" w:space="0" w:color="000000"/>
              <w:left w:val="single" w:sz="4" w:space="0" w:color="000000"/>
              <w:bottom w:val="single" w:sz="4" w:space="0" w:color="000000"/>
              <w:right w:val="single" w:sz="4" w:space="0" w:color="000000"/>
            </w:tcBorders>
          </w:tcPr>
          <w:p w14:paraId="4D647802" w14:textId="77777777" w:rsidR="006A1899" w:rsidRPr="00D11BD2" w:rsidRDefault="008015FB">
            <w:pPr>
              <w:ind w:left="58"/>
              <w:rPr>
                <w:rFonts w:ascii="Arial" w:hAnsi="Arial" w:cs="Arial"/>
              </w:rPr>
            </w:pPr>
            <w:r w:rsidRPr="00D11BD2">
              <w:rPr>
                <w:rFonts w:ascii="Arial" w:eastAsia="Arial" w:hAnsi="Arial" w:cs="Arial"/>
                <w:color w:val="0D0D0D"/>
              </w:rPr>
              <w:t xml:space="preserve">All children to have strong/improved wellbeing </w:t>
            </w:r>
          </w:p>
        </w:tc>
        <w:tc>
          <w:tcPr>
            <w:tcW w:w="4670" w:type="dxa"/>
            <w:tcBorders>
              <w:top w:val="single" w:sz="4" w:space="0" w:color="000000"/>
              <w:left w:val="single" w:sz="4" w:space="0" w:color="000000"/>
              <w:bottom w:val="single" w:sz="4" w:space="0" w:color="000000"/>
              <w:right w:val="single" w:sz="4" w:space="0" w:color="000000"/>
            </w:tcBorders>
          </w:tcPr>
          <w:p w14:paraId="225CC59C" w14:textId="503959D1" w:rsidR="006A1899" w:rsidRPr="00D11BD2" w:rsidRDefault="008015FB">
            <w:pPr>
              <w:spacing w:after="61" w:line="239" w:lineRule="auto"/>
              <w:ind w:left="58"/>
              <w:rPr>
                <w:rFonts w:ascii="Arial" w:hAnsi="Arial" w:cs="Arial"/>
              </w:rPr>
            </w:pPr>
            <w:r w:rsidRPr="00D11BD2">
              <w:rPr>
                <w:rFonts w:ascii="Arial" w:eastAsia="Arial" w:hAnsi="Arial" w:cs="Arial"/>
                <w:color w:val="0D0D0D"/>
              </w:rPr>
              <w:t xml:space="preserve">Strong links with families through creating opportunities for the families to </w:t>
            </w:r>
            <w:r w:rsidR="00AB2595">
              <w:rPr>
                <w:rFonts w:ascii="Arial" w:eastAsia="Arial" w:hAnsi="Arial" w:cs="Arial"/>
                <w:color w:val="0D0D0D"/>
              </w:rPr>
              <w:t>visit</w:t>
            </w:r>
            <w:r w:rsidRPr="00D11BD2">
              <w:rPr>
                <w:rFonts w:ascii="Arial" w:eastAsia="Arial" w:hAnsi="Arial" w:cs="Arial"/>
                <w:color w:val="0D0D0D"/>
              </w:rPr>
              <w:t xml:space="preserve"> with the school and become involved in school life. </w:t>
            </w:r>
          </w:p>
          <w:p w14:paraId="5C15C631" w14:textId="77777777" w:rsidR="006A1899" w:rsidRPr="00D11BD2" w:rsidRDefault="008015FB">
            <w:pPr>
              <w:spacing w:after="38"/>
              <w:ind w:left="58"/>
              <w:rPr>
                <w:rFonts w:ascii="Arial" w:hAnsi="Arial" w:cs="Arial"/>
              </w:rPr>
            </w:pPr>
            <w:r w:rsidRPr="00D11BD2">
              <w:rPr>
                <w:rFonts w:ascii="Arial" w:eastAsia="Arial" w:hAnsi="Arial" w:cs="Arial"/>
                <w:color w:val="0D0D0D"/>
              </w:rPr>
              <w:t xml:space="preserve">Support for the families where needed. </w:t>
            </w:r>
          </w:p>
          <w:p w14:paraId="4A611B72" w14:textId="0BB684D1" w:rsidR="006A1899" w:rsidRPr="00D11BD2" w:rsidRDefault="008015FB">
            <w:pPr>
              <w:ind w:left="58"/>
              <w:rPr>
                <w:rFonts w:ascii="Arial" w:hAnsi="Arial" w:cs="Arial"/>
              </w:rPr>
            </w:pPr>
            <w:r w:rsidRPr="00D11BD2">
              <w:rPr>
                <w:rFonts w:ascii="Arial" w:eastAsia="Arial" w:hAnsi="Arial" w:cs="Arial"/>
                <w:color w:val="0D0D0D"/>
              </w:rPr>
              <w:t xml:space="preserve">Access to well-being support through the school – whole school and individual </w:t>
            </w:r>
            <w:r w:rsidR="006D516A">
              <w:rPr>
                <w:rFonts w:ascii="Arial" w:eastAsia="Arial" w:hAnsi="Arial" w:cs="Arial"/>
                <w:color w:val="0D0D0D"/>
              </w:rPr>
              <w:t>support</w:t>
            </w:r>
          </w:p>
        </w:tc>
      </w:tr>
      <w:tr w:rsidR="006A1899" w:rsidRPr="00D11BD2" w14:paraId="5B9C0D12" w14:textId="77777777">
        <w:trPr>
          <w:trHeight w:val="951"/>
        </w:trPr>
        <w:tc>
          <w:tcPr>
            <w:tcW w:w="4815" w:type="dxa"/>
            <w:tcBorders>
              <w:top w:val="single" w:sz="4" w:space="0" w:color="000000"/>
              <w:left w:val="single" w:sz="4" w:space="0" w:color="000000"/>
              <w:bottom w:val="single" w:sz="4" w:space="0" w:color="000000"/>
              <w:right w:val="single" w:sz="4" w:space="0" w:color="000000"/>
            </w:tcBorders>
          </w:tcPr>
          <w:p w14:paraId="20674EC4" w14:textId="5D0C993A" w:rsidR="006A1899" w:rsidRPr="00D11BD2" w:rsidRDefault="00F22DF3">
            <w:pPr>
              <w:ind w:right="61"/>
              <w:jc w:val="both"/>
              <w:rPr>
                <w:rFonts w:ascii="Arial" w:hAnsi="Arial" w:cs="Arial"/>
              </w:rPr>
            </w:pPr>
            <w:r w:rsidRPr="00D11BD2">
              <w:rPr>
                <w:rFonts w:ascii="Arial" w:hAnsi="Arial" w:cs="Arial"/>
              </w:rPr>
              <w:t>Improved writing attainment for KS1 and KS2 pupils.</w:t>
            </w:r>
          </w:p>
        </w:tc>
        <w:tc>
          <w:tcPr>
            <w:tcW w:w="4670" w:type="dxa"/>
            <w:tcBorders>
              <w:top w:val="single" w:sz="4" w:space="0" w:color="000000"/>
              <w:left w:val="single" w:sz="4" w:space="0" w:color="000000"/>
              <w:bottom w:val="single" w:sz="4" w:space="0" w:color="000000"/>
              <w:right w:val="single" w:sz="4" w:space="0" w:color="000000"/>
            </w:tcBorders>
          </w:tcPr>
          <w:p w14:paraId="20AB02ED" w14:textId="22CDCCD6" w:rsidR="006A1899" w:rsidRPr="00D11BD2" w:rsidRDefault="008A4F45">
            <w:pPr>
              <w:rPr>
                <w:rFonts w:ascii="Arial" w:hAnsi="Arial" w:cs="Arial"/>
              </w:rPr>
            </w:pPr>
            <w:r w:rsidRPr="00D11BD2">
              <w:rPr>
                <w:rFonts w:ascii="Arial" w:hAnsi="Arial" w:cs="Arial"/>
                <w:color w:val="auto"/>
                <w:szCs w:val="24"/>
              </w:rPr>
              <w:t>Teaching and learning of writing is at least good, demonstrated through</w:t>
            </w:r>
            <w:r w:rsidR="00CD0433">
              <w:rPr>
                <w:rFonts w:ascii="Arial" w:hAnsi="Arial" w:cs="Arial"/>
                <w:color w:val="auto"/>
                <w:szCs w:val="24"/>
              </w:rPr>
              <w:t xml:space="preserve"> data scrutiny, moderation</w:t>
            </w:r>
            <w:r w:rsidR="006D516A">
              <w:rPr>
                <w:rFonts w:ascii="Arial" w:hAnsi="Arial" w:cs="Arial"/>
                <w:color w:val="auto"/>
                <w:szCs w:val="24"/>
              </w:rPr>
              <w:t xml:space="preserve"> lesson observations,</w:t>
            </w:r>
            <w:r w:rsidRPr="00D11BD2">
              <w:rPr>
                <w:rFonts w:ascii="Arial" w:hAnsi="Arial" w:cs="Arial"/>
                <w:color w:val="auto"/>
                <w:szCs w:val="24"/>
              </w:rPr>
              <w:t xml:space="preserve"> learning walks, book scrutiny, pupil voice and staff discussion.</w:t>
            </w:r>
            <w:r w:rsidR="008015FB" w:rsidRPr="00D11BD2">
              <w:rPr>
                <w:rFonts w:ascii="Arial" w:eastAsia="Arial" w:hAnsi="Arial" w:cs="Arial"/>
                <w:color w:val="0D0D0D"/>
              </w:rPr>
              <w:t xml:space="preserve"> </w:t>
            </w:r>
          </w:p>
        </w:tc>
      </w:tr>
      <w:tr w:rsidR="006A1899" w:rsidRPr="00D11BD2" w14:paraId="6D4B6D21" w14:textId="77777777">
        <w:trPr>
          <w:trHeight w:val="1202"/>
        </w:trPr>
        <w:tc>
          <w:tcPr>
            <w:tcW w:w="4815" w:type="dxa"/>
            <w:tcBorders>
              <w:top w:val="single" w:sz="4" w:space="0" w:color="000000"/>
              <w:left w:val="single" w:sz="4" w:space="0" w:color="000000"/>
              <w:bottom w:val="single" w:sz="4" w:space="0" w:color="000000"/>
              <w:right w:val="single" w:sz="4" w:space="0" w:color="000000"/>
            </w:tcBorders>
          </w:tcPr>
          <w:p w14:paraId="0CAE569D" w14:textId="4CB5A713" w:rsidR="006A1899" w:rsidRPr="00D11BD2" w:rsidRDefault="001030C0">
            <w:pPr>
              <w:rPr>
                <w:rFonts w:ascii="Arial" w:hAnsi="Arial" w:cs="Arial"/>
              </w:rPr>
            </w:pPr>
            <w:r w:rsidRPr="00D11BD2">
              <w:rPr>
                <w:rFonts w:ascii="Arial" w:hAnsi="Arial" w:cs="Arial"/>
                <w:color w:val="auto"/>
              </w:rPr>
              <w:t>Improved attendance of disadvantaged pupils.</w:t>
            </w:r>
          </w:p>
        </w:tc>
        <w:tc>
          <w:tcPr>
            <w:tcW w:w="4670" w:type="dxa"/>
            <w:tcBorders>
              <w:top w:val="single" w:sz="4" w:space="0" w:color="000000"/>
              <w:left w:val="single" w:sz="4" w:space="0" w:color="000000"/>
              <w:bottom w:val="single" w:sz="4" w:space="0" w:color="000000"/>
              <w:right w:val="single" w:sz="4" w:space="0" w:color="000000"/>
            </w:tcBorders>
          </w:tcPr>
          <w:p w14:paraId="2F83C5E3" w14:textId="2E17F05F" w:rsidR="006A1899" w:rsidRPr="00D11BD2" w:rsidRDefault="001702C3">
            <w:pPr>
              <w:jc w:val="both"/>
              <w:rPr>
                <w:rFonts w:ascii="Arial" w:hAnsi="Arial" w:cs="Arial"/>
              </w:rPr>
            </w:pPr>
            <w:r w:rsidRPr="00D11BD2">
              <w:rPr>
                <w:rFonts w:ascii="Arial" w:hAnsi="Arial" w:cs="Arial"/>
                <w:color w:val="auto"/>
                <w:szCs w:val="24"/>
              </w:rPr>
              <w:t>Disadvantaged pupils have 90% or above attendance than national disadvantaged pupils and their persistent absence is lower than national. Careful work with GRT liaison officer to ensure parental engagement.</w:t>
            </w:r>
          </w:p>
        </w:tc>
      </w:tr>
    </w:tbl>
    <w:p w14:paraId="7E45CA25" w14:textId="77777777" w:rsidR="006759C4" w:rsidRDefault="006759C4">
      <w:pPr>
        <w:pStyle w:val="Heading2"/>
        <w:ind w:left="-5"/>
      </w:pPr>
    </w:p>
    <w:p w14:paraId="01A678C3" w14:textId="5200A84F" w:rsidR="006A1899" w:rsidRPr="00D11BD2" w:rsidRDefault="008015FB">
      <w:pPr>
        <w:pStyle w:val="Heading2"/>
        <w:ind w:left="-5"/>
      </w:pPr>
      <w:r w:rsidRPr="00D11BD2">
        <w:t xml:space="preserve">Activity in this academic year </w:t>
      </w:r>
    </w:p>
    <w:p w14:paraId="6A73885C" w14:textId="77777777" w:rsidR="006A1899" w:rsidRDefault="008015FB">
      <w:pPr>
        <w:spacing w:after="545"/>
        <w:ind w:left="-5" w:hanging="10"/>
        <w:rPr>
          <w:rFonts w:ascii="Arial" w:eastAsia="Arial" w:hAnsi="Arial" w:cs="Arial"/>
          <w:color w:val="0D0D0D"/>
          <w:sz w:val="24"/>
        </w:rPr>
      </w:pPr>
      <w:r w:rsidRPr="00D11BD2">
        <w:rPr>
          <w:rFonts w:ascii="Arial" w:eastAsia="Arial" w:hAnsi="Arial" w:cs="Arial"/>
          <w:color w:val="0D0D0D"/>
          <w:sz w:val="24"/>
        </w:rPr>
        <w:t xml:space="preserve">This details how we intend to spend our pupil premium (and recovery premium funding) </w:t>
      </w:r>
      <w:r w:rsidRPr="00D11BD2">
        <w:rPr>
          <w:rFonts w:ascii="Arial" w:eastAsia="Arial" w:hAnsi="Arial" w:cs="Arial"/>
          <w:b/>
          <w:color w:val="0D0D0D"/>
          <w:sz w:val="24"/>
        </w:rPr>
        <w:t>this academic year</w:t>
      </w:r>
      <w:r w:rsidRPr="00D11BD2">
        <w:rPr>
          <w:rFonts w:ascii="Arial" w:eastAsia="Arial" w:hAnsi="Arial" w:cs="Arial"/>
          <w:color w:val="0D0D0D"/>
          <w:sz w:val="24"/>
        </w:rPr>
        <w:t xml:space="preserve"> to address the challenges listed above. </w:t>
      </w:r>
    </w:p>
    <w:p w14:paraId="5E385056" w14:textId="77777777" w:rsidR="006759C4" w:rsidRDefault="006759C4">
      <w:pPr>
        <w:spacing w:after="545"/>
        <w:ind w:left="-5" w:hanging="10"/>
        <w:rPr>
          <w:rFonts w:ascii="Arial" w:eastAsia="Arial" w:hAnsi="Arial" w:cs="Arial"/>
          <w:color w:val="0D0D0D"/>
          <w:sz w:val="24"/>
        </w:rPr>
      </w:pPr>
    </w:p>
    <w:p w14:paraId="0293523F" w14:textId="77777777" w:rsidR="006759C4" w:rsidRDefault="006759C4">
      <w:pPr>
        <w:spacing w:after="545"/>
        <w:ind w:left="-5" w:hanging="10"/>
        <w:rPr>
          <w:rFonts w:ascii="Arial" w:eastAsia="Arial" w:hAnsi="Arial" w:cs="Arial"/>
          <w:color w:val="0D0D0D"/>
          <w:sz w:val="24"/>
        </w:rPr>
      </w:pPr>
    </w:p>
    <w:p w14:paraId="3065F1F9" w14:textId="77777777" w:rsidR="006759C4" w:rsidRPr="00D11BD2" w:rsidRDefault="006759C4">
      <w:pPr>
        <w:spacing w:after="545"/>
        <w:ind w:left="-5" w:hanging="10"/>
        <w:rPr>
          <w:rFonts w:ascii="Arial" w:hAnsi="Arial" w:cs="Arial"/>
        </w:rPr>
      </w:pPr>
    </w:p>
    <w:p w14:paraId="1EB2BDE2" w14:textId="77777777" w:rsidR="00D440DD" w:rsidRPr="00D11BD2" w:rsidRDefault="00D440DD" w:rsidP="00D440DD">
      <w:pPr>
        <w:pStyle w:val="Heading3"/>
        <w:ind w:left="-5"/>
      </w:pPr>
      <w:r w:rsidRPr="00D11BD2">
        <w:lastRenderedPageBreak/>
        <w:t xml:space="preserve">Targeted academic support (for example, tutoring, one-to-one support structured interventions)  </w:t>
      </w:r>
    </w:p>
    <w:p w14:paraId="03D50879" w14:textId="77777777" w:rsidR="00D440DD" w:rsidRPr="00D440DD" w:rsidRDefault="00D440DD" w:rsidP="00D440DD"/>
    <w:p w14:paraId="43809F08" w14:textId="07185829" w:rsidR="006A1899" w:rsidRPr="00D11BD2" w:rsidRDefault="008015FB">
      <w:pPr>
        <w:spacing w:after="4"/>
        <w:ind w:left="-5" w:hanging="10"/>
        <w:rPr>
          <w:rFonts w:ascii="Arial" w:hAnsi="Arial" w:cs="Arial"/>
        </w:rPr>
      </w:pPr>
      <w:r w:rsidRPr="00D11BD2">
        <w:rPr>
          <w:rFonts w:ascii="Arial" w:eastAsia="Arial" w:hAnsi="Arial" w:cs="Arial"/>
          <w:color w:val="0D0D0D"/>
          <w:sz w:val="24"/>
        </w:rPr>
        <w:t>Budgeted cost: £</w:t>
      </w:r>
      <w:r w:rsidR="00BD1222">
        <w:rPr>
          <w:rFonts w:ascii="Arial" w:eastAsia="Arial" w:hAnsi="Arial" w:cs="Arial"/>
          <w:color w:val="0D0D0D"/>
          <w:sz w:val="24"/>
        </w:rPr>
        <w:t>14</w:t>
      </w:r>
      <w:r w:rsidR="006F6FC3">
        <w:rPr>
          <w:rFonts w:ascii="Arial" w:eastAsia="Arial" w:hAnsi="Arial" w:cs="Arial"/>
          <w:color w:val="0D0D0D"/>
          <w:sz w:val="24"/>
        </w:rPr>
        <w:t>48</w:t>
      </w:r>
    </w:p>
    <w:tbl>
      <w:tblPr>
        <w:tblStyle w:val="TableGrid"/>
        <w:tblW w:w="9486" w:type="dxa"/>
        <w:tblInd w:w="7" w:type="dxa"/>
        <w:tblCellMar>
          <w:top w:w="71" w:type="dxa"/>
          <w:left w:w="166" w:type="dxa"/>
          <w:right w:w="115" w:type="dxa"/>
        </w:tblCellMar>
        <w:tblLook w:val="04A0" w:firstRow="1" w:lastRow="0" w:firstColumn="1" w:lastColumn="0" w:noHBand="0" w:noVBand="1"/>
      </w:tblPr>
      <w:tblGrid>
        <w:gridCol w:w="1782"/>
        <w:gridCol w:w="5823"/>
        <w:gridCol w:w="1881"/>
      </w:tblGrid>
      <w:tr w:rsidR="006A1899" w:rsidRPr="00D11BD2" w14:paraId="233303F4" w14:textId="77777777">
        <w:trPr>
          <w:trHeight w:val="955"/>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3861D058" w14:textId="77777777" w:rsidR="006A1899" w:rsidRPr="00D11BD2" w:rsidRDefault="008015FB">
            <w:pPr>
              <w:rPr>
                <w:rFonts w:ascii="Arial" w:hAnsi="Arial" w:cs="Arial"/>
              </w:rPr>
            </w:pPr>
            <w:r w:rsidRPr="00D11BD2">
              <w:rPr>
                <w:rFonts w:ascii="Arial" w:eastAsia="Arial" w:hAnsi="Arial" w:cs="Arial"/>
                <w:b/>
                <w:color w:val="0D0D0D"/>
                <w:sz w:val="24"/>
              </w:rPr>
              <w:t xml:space="preserve">Activity </w:t>
            </w:r>
          </w:p>
        </w:tc>
        <w:tc>
          <w:tcPr>
            <w:tcW w:w="4237" w:type="dxa"/>
            <w:tcBorders>
              <w:top w:val="single" w:sz="4" w:space="0" w:color="000000"/>
              <w:left w:val="single" w:sz="4" w:space="0" w:color="000000"/>
              <w:bottom w:val="single" w:sz="4" w:space="0" w:color="000000"/>
              <w:right w:val="single" w:sz="4" w:space="0" w:color="000000"/>
            </w:tcBorders>
            <w:shd w:val="clear" w:color="auto" w:fill="D8E2E9"/>
          </w:tcPr>
          <w:p w14:paraId="1B82A307" w14:textId="77777777" w:rsidR="006A1899" w:rsidRPr="00D11BD2" w:rsidRDefault="008015FB">
            <w:pPr>
              <w:ind w:left="1"/>
              <w:rPr>
                <w:rFonts w:ascii="Arial" w:hAnsi="Arial" w:cs="Arial"/>
              </w:rPr>
            </w:pPr>
            <w:r w:rsidRPr="00D11BD2">
              <w:rPr>
                <w:rFonts w:ascii="Arial" w:eastAsia="Arial" w:hAnsi="Arial" w:cs="Arial"/>
                <w:b/>
                <w:color w:val="0D0D0D"/>
                <w:sz w:val="24"/>
              </w:rPr>
              <w:t xml:space="preserve">Evidence that supports this approach </w:t>
            </w:r>
          </w:p>
        </w:tc>
        <w:tc>
          <w:tcPr>
            <w:tcW w:w="2560" w:type="dxa"/>
            <w:tcBorders>
              <w:top w:val="single" w:sz="4" w:space="0" w:color="000000"/>
              <w:left w:val="single" w:sz="4" w:space="0" w:color="000000"/>
              <w:bottom w:val="single" w:sz="4" w:space="0" w:color="000000"/>
              <w:right w:val="single" w:sz="4" w:space="0" w:color="000000"/>
            </w:tcBorders>
            <w:shd w:val="clear" w:color="auto" w:fill="D8E2E9"/>
          </w:tcPr>
          <w:p w14:paraId="7DB4FBF6" w14:textId="77777777" w:rsidR="006A1899" w:rsidRPr="00D11BD2" w:rsidRDefault="008015FB">
            <w:pPr>
              <w:rPr>
                <w:rFonts w:ascii="Arial" w:hAnsi="Arial" w:cs="Arial"/>
              </w:rPr>
            </w:pPr>
            <w:r w:rsidRPr="00D11BD2">
              <w:rPr>
                <w:rFonts w:ascii="Arial" w:eastAsia="Arial" w:hAnsi="Arial" w:cs="Arial"/>
                <w:b/>
                <w:color w:val="0D0D0D"/>
                <w:sz w:val="24"/>
              </w:rPr>
              <w:t xml:space="preserve">Challenge number(s) addressed </w:t>
            </w:r>
          </w:p>
        </w:tc>
      </w:tr>
      <w:tr w:rsidR="006A1899" w:rsidRPr="00D11BD2" w14:paraId="78155032" w14:textId="77777777">
        <w:trPr>
          <w:trHeight w:val="385"/>
        </w:trPr>
        <w:tc>
          <w:tcPr>
            <w:tcW w:w="2688" w:type="dxa"/>
            <w:tcBorders>
              <w:top w:val="single" w:sz="4" w:space="0" w:color="000000"/>
              <w:left w:val="single" w:sz="4" w:space="0" w:color="000000"/>
              <w:bottom w:val="single" w:sz="4" w:space="0" w:color="000000"/>
              <w:right w:val="single" w:sz="4" w:space="0" w:color="000000"/>
            </w:tcBorders>
          </w:tcPr>
          <w:p w14:paraId="772B7D95" w14:textId="5EE36A45" w:rsidR="006A1899" w:rsidRPr="00D11BD2" w:rsidRDefault="00D11050">
            <w:pPr>
              <w:rPr>
                <w:rFonts w:ascii="Arial" w:hAnsi="Arial" w:cs="Arial"/>
              </w:rPr>
            </w:pPr>
            <w:r>
              <w:rPr>
                <w:rFonts w:ascii="Arial" w:hAnsi="Arial" w:cs="Arial"/>
              </w:rPr>
              <w:t>Zones of regulation</w:t>
            </w:r>
          </w:p>
        </w:tc>
        <w:tc>
          <w:tcPr>
            <w:tcW w:w="4237" w:type="dxa"/>
            <w:tcBorders>
              <w:top w:val="single" w:sz="4" w:space="0" w:color="000000"/>
              <w:left w:val="single" w:sz="4" w:space="0" w:color="000000"/>
              <w:bottom w:val="single" w:sz="4" w:space="0" w:color="000000"/>
              <w:right w:val="single" w:sz="4" w:space="0" w:color="000000"/>
            </w:tcBorders>
          </w:tcPr>
          <w:p w14:paraId="5A7DA414" w14:textId="4FDC5627" w:rsidR="006A1899" w:rsidRPr="00D11BD2" w:rsidRDefault="003237E6">
            <w:pPr>
              <w:ind w:left="1"/>
              <w:rPr>
                <w:rFonts w:ascii="Arial" w:hAnsi="Arial" w:cs="Arial"/>
              </w:rPr>
            </w:pPr>
            <w:hyperlink r:id="rId7" w:history="1">
              <w:r w:rsidR="00FF4042" w:rsidRPr="00B30D4A">
                <w:rPr>
                  <w:rStyle w:val="Hyperlink"/>
                  <w:rFonts w:cs="Arial"/>
                  <w:sz w:val="22"/>
                </w:rPr>
                <w:t>https://educationendowmentfoundation.org.uk/education-evidence/early-years-toolkit/self-regulation-strategies</w:t>
              </w:r>
            </w:hyperlink>
            <w:r w:rsidR="00FF4042">
              <w:rPr>
                <w:rFonts w:ascii="Arial" w:hAnsi="Arial" w:cs="Arial"/>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210C8349" w14:textId="60482B11" w:rsidR="006A1899" w:rsidRPr="00D11BD2" w:rsidRDefault="006759C4">
            <w:pPr>
              <w:rPr>
                <w:rFonts w:ascii="Arial" w:hAnsi="Arial" w:cs="Arial"/>
              </w:rPr>
            </w:pPr>
            <w:r>
              <w:rPr>
                <w:rFonts w:ascii="Arial" w:hAnsi="Arial" w:cs="Arial"/>
              </w:rPr>
              <w:t>2</w:t>
            </w:r>
          </w:p>
        </w:tc>
      </w:tr>
      <w:tr w:rsidR="006A1899" w:rsidRPr="00D11BD2" w14:paraId="3DDA9133" w14:textId="77777777">
        <w:trPr>
          <w:trHeight w:val="384"/>
        </w:trPr>
        <w:tc>
          <w:tcPr>
            <w:tcW w:w="2688" w:type="dxa"/>
            <w:tcBorders>
              <w:top w:val="single" w:sz="4" w:space="0" w:color="000000"/>
              <w:left w:val="single" w:sz="4" w:space="0" w:color="000000"/>
              <w:bottom w:val="single" w:sz="4" w:space="0" w:color="000000"/>
              <w:right w:val="single" w:sz="4" w:space="0" w:color="000000"/>
            </w:tcBorders>
          </w:tcPr>
          <w:p w14:paraId="64B295B5" w14:textId="15772164" w:rsidR="006A1899" w:rsidRPr="00D11BD2" w:rsidRDefault="00A959FD">
            <w:pPr>
              <w:rPr>
                <w:rFonts w:ascii="Arial" w:hAnsi="Arial" w:cs="Arial"/>
              </w:rPr>
            </w:pPr>
            <w:r>
              <w:rPr>
                <w:rFonts w:ascii="Arial" w:hAnsi="Arial" w:cs="Arial"/>
              </w:rPr>
              <w:t>Speech link</w:t>
            </w:r>
          </w:p>
        </w:tc>
        <w:tc>
          <w:tcPr>
            <w:tcW w:w="4237" w:type="dxa"/>
            <w:tcBorders>
              <w:top w:val="single" w:sz="4" w:space="0" w:color="000000"/>
              <w:left w:val="single" w:sz="4" w:space="0" w:color="000000"/>
              <w:bottom w:val="single" w:sz="4" w:space="0" w:color="000000"/>
              <w:right w:val="single" w:sz="4" w:space="0" w:color="000000"/>
            </w:tcBorders>
          </w:tcPr>
          <w:p w14:paraId="32263139" w14:textId="4CEAB903" w:rsidR="006A1899" w:rsidRPr="00D11BD2" w:rsidRDefault="003237E6" w:rsidP="00FF4042">
            <w:pPr>
              <w:rPr>
                <w:rFonts w:ascii="Arial" w:hAnsi="Arial" w:cs="Arial"/>
              </w:rPr>
            </w:pPr>
            <w:hyperlink r:id="rId8" w:history="1">
              <w:r w:rsidR="00B51249" w:rsidRPr="00B30D4A">
                <w:rPr>
                  <w:rStyle w:val="Hyperlink"/>
                  <w:rFonts w:cs="Arial"/>
                  <w:sz w:val="22"/>
                </w:rPr>
                <w:t>https://speechandlanguage.info/study</w:t>
              </w:r>
            </w:hyperlink>
            <w:r w:rsidR="00B51249">
              <w:rPr>
                <w:rFonts w:ascii="Arial" w:hAnsi="Arial" w:cs="Arial"/>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7E3B23D5" w14:textId="1E137A4D" w:rsidR="006A1899" w:rsidRPr="00D11BD2" w:rsidRDefault="00B51249">
            <w:pPr>
              <w:rPr>
                <w:rFonts w:ascii="Arial" w:hAnsi="Arial" w:cs="Arial"/>
              </w:rPr>
            </w:pPr>
            <w:r>
              <w:rPr>
                <w:rFonts w:ascii="Arial" w:hAnsi="Arial" w:cs="Arial"/>
              </w:rPr>
              <w:t>3</w:t>
            </w:r>
          </w:p>
        </w:tc>
      </w:tr>
      <w:tr w:rsidR="00387DE6" w:rsidRPr="00D11BD2" w14:paraId="01883037" w14:textId="77777777">
        <w:trPr>
          <w:trHeight w:val="384"/>
        </w:trPr>
        <w:tc>
          <w:tcPr>
            <w:tcW w:w="2688" w:type="dxa"/>
            <w:tcBorders>
              <w:top w:val="single" w:sz="4" w:space="0" w:color="000000"/>
              <w:left w:val="single" w:sz="4" w:space="0" w:color="000000"/>
              <w:bottom w:val="single" w:sz="4" w:space="0" w:color="000000"/>
              <w:right w:val="single" w:sz="4" w:space="0" w:color="000000"/>
            </w:tcBorders>
          </w:tcPr>
          <w:p w14:paraId="1EE7B3F9" w14:textId="18A46094" w:rsidR="00387DE6" w:rsidRDefault="00324E5A">
            <w:pPr>
              <w:rPr>
                <w:rFonts w:ascii="Arial" w:hAnsi="Arial" w:cs="Arial"/>
              </w:rPr>
            </w:pPr>
            <w:r>
              <w:rPr>
                <w:rFonts w:ascii="Arial" w:hAnsi="Arial" w:cs="Arial"/>
              </w:rPr>
              <w:t>Socially speaking</w:t>
            </w:r>
          </w:p>
        </w:tc>
        <w:tc>
          <w:tcPr>
            <w:tcW w:w="4237" w:type="dxa"/>
            <w:tcBorders>
              <w:top w:val="single" w:sz="4" w:space="0" w:color="000000"/>
              <w:left w:val="single" w:sz="4" w:space="0" w:color="000000"/>
              <w:bottom w:val="single" w:sz="4" w:space="0" w:color="000000"/>
              <w:right w:val="single" w:sz="4" w:space="0" w:color="000000"/>
            </w:tcBorders>
          </w:tcPr>
          <w:p w14:paraId="39F02323" w14:textId="312BD157" w:rsidR="00387DE6" w:rsidRDefault="003237E6" w:rsidP="00FF4042">
            <w:pPr>
              <w:rPr>
                <w:rFonts w:ascii="Arial" w:hAnsi="Arial" w:cs="Arial"/>
              </w:rPr>
            </w:pPr>
            <w:hyperlink r:id="rId9" w:history="1">
              <w:r w:rsidR="00F771E1" w:rsidRPr="00B30D4A">
                <w:rPr>
                  <w:rStyle w:val="Hyperlink"/>
                  <w:rFonts w:cs="Arial"/>
                  <w:sz w:val="22"/>
                </w:rPr>
                <w:t>https://voice21.org/eef-on-oral-langauge-interventions/</w:t>
              </w:r>
            </w:hyperlink>
            <w:r w:rsidR="00F771E1">
              <w:rPr>
                <w:rFonts w:ascii="Arial" w:hAnsi="Arial" w:cs="Arial"/>
              </w:rPr>
              <w:t xml:space="preserve"> </w:t>
            </w:r>
          </w:p>
        </w:tc>
        <w:tc>
          <w:tcPr>
            <w:tcW w:w="2560" w:type="dxa"/>
            <w:tcBorders>
              <w:top w:val="single" w:sz="4" w:space="0" w:color="000000"/>
              <w:left w:val="single" w:sz="4" w:space="0" w:color="000000"/>
              <w:bottom w:val="single" w:sz="4" w:space="0" w:color="000000"/>
              <w:right w:val="single" w:sz="4" w:space="0" w:color="000000"/>
            </w:tcBorders>
          </w:tcPr>
          <w:p w14:paraId="4C80BAB9" w14:textId="2B032418" w:rsidR="00387DE6" w:rsidRDefault="00F771E1">
            <w:pPr>
              <w:rPr>
                <w:rFonts w:ascii="Arial" w:hAnsi="Arial" w:cs="Arial"/>
              </w:rPr>
            </w:pPr>
            <w:r>
              <w:rPr>
                <w:rFonts w:ascii="Arial" w:hAnsi="Arial" w:cs="Arial"/>
              </w:rPr>
              <w:t>3</w:t>
            </w:r>
          </w:p>
        </w:tc>
      </w:tr>
    </w:tbl>
    <w:p w14:paraId="05011DE2" w14:textId="77777777" w:rsidR="006A1899" w:rsidRDefault="008015FB">
      <w:pPr>
        <w:spacing w:after="129"/>
        <w:rPr>
          <w:rFonts w:ascii="Arial" w:eastAsia="Arial" w:hAnsi="Arial" w:cs="Arial"/>
          <w:color w:val="0D0D0D"/>
          <w:sz w:val="24"/>
        </w:rPr>
      </w:pPr>
      <w:r w:rsidRPr="00D11BD2">
        <w:rPr>
          <w:rFonts w:ascii="Arial" w:eastAsia="Arial" w:hAnsi="Arial" w:cs="Arial"/>
          <w:color w:val="0D0D0D"/>
          <w:sz w:val="24"/>
        </w:rPr>
        <w:t xml:space="preserve"> </w:t>
      </w:r>
    </w:p>
    <w:p w14:paraId="7B9BF0F6" w14:textId="77777777" w:rsidR="00D440DD" w:rsidRDefault="00D440DD" w:rsidP="00D440DD">
      <w:pPr>
        <w:pStyle w:val="Heading3"/>
        <w:spacing w:after="177"/>
        <w:ind w:left="-5"/>
      </w:pPr>
      <w:r w:rsidRPr="00D11BD2">
        <w:t xml:space="preserve">Teaching (for example, CPD, recruitment and retention) </w:t>
      </w:r>
    </w:p>
    <w:p w14:paraId="3CCC1059" w14:textId="77777777" w:rsidR="00D440DD" w:rsidRPr="00D11BD2" w:rsidRDefault="00D440DD">
      <w:pPr>
        <w:spacing w:after="129"/>
        <w:rPr>
          <w:rFonts w:ascii="Arial" w:hAnsi="Arial" w:cs="Arial"/>
        </w:rPr>
      </w:pPr>
    </w:p>
    <w:p w14:paraId="48638B5C" w14:textId="55A60EE6" w:rsidR="006A1899" w:rsidRPr="00D11BD2" w:rsidRDefault="008015FB">
      <w:pPr>
        <w:spacing w:after="4"/>
        <w:ind w:left="-5" w:hanging="10"/>
        <w:rPr>
          <w:rFonts w:ascii="Arial" w:hAnsi="Arial" w:cs="Arial"/>
        </w:rPr>
      </w:pPr>
      <w:r w:rsidRPr="00D11BD2">
        <w:rPr>
          <w:rFonts w:ascii="Arial" w:eastAsia="Arial" w:hAnsi="Arial" w:cs="Arial"/>
          <w:color w:val="0D0D0D"/>
          <w:sz w:val="24"/>
        </w:rPr>
        <w:t>Budgeted cost: £</w:t>
      </w:r>
      <w:r w:rsidR="006945EE">
        <w:rPr>
          <w:rFonts w:ascii="Arial" w:eastAsia="Arial" w:hAnsi="Arial" w:cs="Arial"/>
          <w:color w:val="0D0D0D"/>
          <w:sz w:val="24"/>
        </w:rPr>
        <w:t>4810</w:t>
      </w:r>
    </w:p>
    <w:tbl>
      <w:tblPr>
        <w:tblStyle w:val="TableGrid"/>
        <w:tblW w:w="9485" w:type="dxa"/>
        <w:tblInd w:w="7" w:type="dxa"/>
        <w:tblLayout w:type="fixed"/>
        <w:tblCellMar>
          <w:top w:w="71" w:type="dxa"/>
          <w:left w:w="166" w:type="dxa"/>
          <w:right w:w="115" w:type="dxa"/>
        </w:tblCellMar>
        <w:tblLook w:val="04A0" w:firstRow="1" w:lastRow="0" w:firstColumn="1" w:lastColumn="0" w:noHBand="0" w:noVBand="1"/>
      </w:tblPr>
      <w:tblGrid>
        <w:gridCol w:w="2540"/>
        <w:gridCol w:w="5453"/>
        <w:gridCol w:w="1492"/>
      </w:tblGrid>
      <w:tr w:rsidR="006A1899" w:rsidRPr="00D11BD2" w14:paraId="016B88C7" w14:textId="77777777" w:rsidTr="00F77027">
        <w:trPr>
          <w:trHeight w:val="955"/>
        </w:trPr>
        <w:tc>
          <w:tcPr>
            <w:tcW w:w="2540" w:type="dxa"/>
            <w:tcBorders>
              <w:top w:val="single" w:sz="4" w:space="0" w:color="000000"/>
              <w:left w:val="single" w:sz="4" w:space="0" w:color="000000"/>
              <w:bottom w:val="single" w:sz="4" w:space="0" w:color="000000"/>
              <w:right w:val="single" w:sz="4" w:space="0" w:color="000000"/>
            </w:tcBorders>
            <w:shd w:val="clear" w:color="auto" w:fill="D8E2E9"/>
          </w:tcPr>
          <w:p w14:paraId="2DE61FF1" w14:textId="77777777" w:rsidR="006A1899" w:rsidRPr="00D11BD2" w:rsidRDefault="008015FB">
            <w:pPr>
              <w:rPr>
                <w:rFonts w:ascii="Arial" w:hAnsi="Arial" w:cs="Arial"/>
              </w:rPr>
            </w:pPr>
            <w:r w:rsidRPr="00D11BD2">
              <w:rPr>
                <w:rFonts w:ascii="Arial" w:eastAsia="Arial" w:hAnsi="Arial" w:cs="Arial"/>
                <w:b/>
                <w:color w:val="0D0D0D"/>
                <w:sz w:val="24"/>
              </w:rPr>
              <w:t xml:space="preserve">Activity </w:t>
            </w:r>
          </w:p>
        </w:tc>
        <w:tc>
          <w:tcPr>
            <w:tcW w:w="5453" w:type="dxa"/>
            <w:tcBorders>
              <w:top w:val="single" w:sz="4" w:space="0" w:color="000000"/>
              <w:left w:val="single" w:sz="4" w:space="0" w:color="000000"/>
              <w:bottom w:val="single" w:sz="4" w:space="0" w:color="000000"/>
              <w:right w:val="single" w:sz="4" w:space="0" w:color="000000"/>
            </w:tcBorders>
            <w:shd w:val="clear" w:color="auto" w:fill="D8E2E9"/>
          </w:tcPr>
          <w:p w14:paraId="70641A05" w14:textId="77777777" w:rsidR="006A1899" w:rsidRPr="00D11BD2" w:rsidRDefault="008015FB">
            <w:pPr>
              <w:ind w:left="1"/>
              <w:rPr>
                <w:rFonts w:ascii="Arial" w:hAnsi="Arial" w:cs="Arial"/>
              </w:rPr>
            </w:pPr>
            <w:r w:rsidRPr="00D11BD2">
              <w:rPr>
                <w:rFonts w:ascii="Arial" w:eastAsia="Arial" w:hAnsi="Arial" w:cs="Arial"/>
                <w:b/>
                <w:color w:val="0D0D0D"/>
                <w:sz w:val="24"/>
              </w:rPr>
              <w:t xml:space="preserve">Evidence that supports this approach </w:t>
            </w:r>
          </w:p>
        </w:tc>
        <w:tc>
          <w:tcPr>
            <w:tcW w:w="1492" w:type="dxa"/>
            <w:tcBorders>
              <w:top w:val="single" w:sz="4" w:space="0" w:color="000000"/>
              <w:left w:val="single" w:sz="4" w:space="0" w:color="000000"/>
              <w:bottom w:val="single" w:sz="4" w:space="0" w:color="000000"/>
              <w:right w:val="single" w:sz="4" w:space="0" w:color="000000"/>
            </w:tcBorders>
            <w:shd w:val="clear" w:color="auto" w:fill="D8E2E9"/>
          </w:tcPr>
          <w:p w14:paraId="4B4717DE" w14:textId="77777777" w:rsidR="006A1899" w:rsidRPr="00D11BD2" w:rsidRDefault="008015FB">
            <w:pPr>
              <w:rPr>
                <w:rFonts w:ascii="Arial" w:hAnsi="Arial" w:cs="Arial"/>
              </w:rPr>
            </w:pPr>
            <w:r w:rsidRPr="00D11BD2">
              <w:rPr>
                <w:rFonts w:ascii="Arial" w:eastAsia="Arial" w:hAnsi="Arial" w:cs="Arial"/>
                <w:b/>
                <w:color w:val="0D0D0D"/>
                <w:sz w:val="24"/>
              </w:rPr>
              <w:t xml:space="preserve">Challenge number(s) addressed </w:t>
            </w:r>
          </w:p>
        </w:tc>
      </w:tr>
      <w:tr w:rsidR="006A1899" w:rsidRPr="00D11BD2" w14:paraId="257F7FB2" w14:textId="77777777" w:rsidTr="00F77027">
        <w:trPr>
          <w:trHeight w:val="636"/>
        </w:trPr>
        <w:tc>
          <w:tcPr>
            <w:tcW w:w="2540" w:type="dxa"/>
            <w:tcBorders>
              <w:top w:val="single" w:sz="4" w:space="0" w:color="000000"/>
              <w:left w:val="single" w:sz="4" w:space="0" w:color="000000"/>
              <w:bottom w:val="single" w:sz="4" w:space="0" w:color="000000"/>
              <w:right w:val="single" w:sz="4" w:space="0" w:color="000000"/>
            </w:tcBorders>
          </w:tcPr>
          <w:p w14:paraId="3BBD9913" w14:textId="6E04A723" w:rsidR="006A1899" w:rsidRPr="00D11BD2" w:rsidRDefault="007B7763">
            <w:pPr>
              <w:rPr>
                <w:rFonts w:ascii="Arial" w:hAnsi="Arial" w:cs="Arial"/>
              </w:rPr>
            </w:pPr>
            <w:r w:rsidRPr="00D11BD2">
              <w:rPr>
                <w:rFonts w:ascii="Arial" w:hAnsi="Arial" w:cs="Arial"/>
              </w:rPr>
              <w:t>Subject leader to work with staff to improve / enhance teaching and learning of writing</w:t>
            </w:r>
          </w:p>
        </w:tc>
        <w:tc>
          <w:tcPr>
            <w:tcW w:w="5453" w:type="dxa"/>
            <w:tcBorders>
              <w:top w:val="single" w:sz="4" w:space="0" w:color="000000"/>
              <w:left w:val="single" w:sz="4" w:space="0" w:color="000000"/>
              <w:bottom w:val="single" w:sz="4" w:space="0" w:color="000000"/>
              <w:right w:val="single" w:sz="4" w:space="0" w:color="000000"/>
            </w:tcBorders>
          </w:tcPr>
          <w:p w14:paraId="2F2ABDFB" w14:textId="77777777" w:rsidR="00522FEA" w:rsidRPr="00A2734C" w:rsidRDefault="00522FEA" w:rsidP="00522FEA">
            <w:pPr>
              <w:pStyle w:val="TableRowCentered"/>
              <w:jc w:val="left"/>
              <w:rPr>
                <w:rFonts w:cs="Arial"/>
                <w:iCs/>
                <w:color w:val="auto"/>
                <w:sz w:val="22"/>
                <w:szCs w:val="22"/>
              </w:rPr>
            </w:pPr>
            <w:r w:rsidRPr="00A2734C">
              <w:rPr>
                <w:rFonts w:cs="Arial"/>
                <w:iCs/>
                <w:color w:val="auto"/>
                <w:sz w:val="22"/>
                <w:szCs w:val="22"/>
              </w:rPr>
              <w:t xml:space="preserve">A substantial body of evidence, including from the EEF and Ofsted, tells us that quality first teaching needs to be at the heart of any education recovery strategy.  </w:t>
            </w:r>
          </w:p>
          <w:p w14:paraId="15C71682" w14:textId="77777777" w:rsidR="00522FEA" w:rsidRPr="00D11BD2" w:rsidRDefault="003237E6" w:rsidP="00522FEA">
            <w:pPr>
              <w:pStyle w:val="TableRowCentered"/>
              <w:jc w:val="left"/>
              <w:rPr>
                <w:rFonts w:cs="Arial"/>
                <w:iCs/>
                <w:color w:val="auto"/>
                <w:szCs w:val="24"/>
              </w:rPr>
            </w:pPr>
            <w:hyperlink r:id="rId10" w:history="1">
              <w:r w:rsidR="00522FEA" w:rsidRPr="00D11BD2">
                <w:rPr>
                  <w:rStyle w:val="Hyperlink"/>
                  <w:rFonts w:cs="Arial"/>
                  <w:iCs/>
                  <w:szCs w:val="24"/>
                </w:rPr>
                <w:t>https://educationendowmentfoundation.org.uk/support-for-schools/school-improvement-planning/1-high-quality-teaching</w:t>
              </w:r>
            </w:hyperlink>
            <w:r w:rsidR="00522FEA" w:rsidRPr="00D11BD2">
              <w:rPr>
                <w:rFonts w:cs="Arial"/>
                <w:iCs/>
                <w:color w:val="auto"/>
                <w:szCs w:val="24"/>
              </w:rPr>
              <w:t xml:space="preserve"> </w:t>
            </w:r>
          </w:p>
          <w:p w14:paraId="73A636F4" w14:textId="0811D38D" w:rsidR="006A1899" w:rsidRPr="00D11BD2" w:rsidRDefault="006A1899">
            <w:pPr>
              <w:ind w:left="1"/>
              <w:rPr>
                <w:rFonts w:ascii="Arial" w:hAnsi="Arial" w:cs="Arial"/>
              </w:rPr>
            </w:pPr>
          </w:p>
        </w:tc>
        <w:tc>
          <w:tcPr>
            <w:tcW w:w="1492" w:type="dxa"/>
            <w:tcBorders>
              <w:top w:val="single" w:sz="4" w:space="0" w:color="000000"/>
              <w:left w:val="single" w:sz="4" w:space="0" w:color="000000"/>
              <w:bottom w:val="single" w:sz="4" w:space="0" w:color="000000"/>
              <w:right w:val="single" w:sz="4" w:space="0" w:color="000000"/>
            </w:tcBorders>
          </w:tcPr>
          <w:p w14:paraId="4A9732AA" w14:textId="6864DFFA" w:rsidR="006A1899" w:rsidRPr="00D11BD2" w:rsidRDefault="00F93726">
            <w:pPr>
              <w:rPr>
                <w:rFonts w:ascii="Arial" w:hAnsi="Arial" w:cs="Arial"/>
              </w:rPr>
            </w:pPr>
            <w:r w:rsidRPr="00D11BD2">
              <w:rPr>
                <w:rFonts w:ascii="Arial" w:eastAsia="Arial" w:hAnsi="Arial" w:cs="Arial"/>
                <w:color w:val="0D0D0D"/>
              </w:rPr>
              <w:t xml:space="preserve">1, </w:t>
            </w:r>
            <w:r w:rsidR="008015FB" w:rsidRPr="00D11BD2">
              <w:rPr>
                <w:rFonts w:ascii="Arial" w:eastAsia="Arial" w:hAnsi="Arial" w:cs="Arial"/>
                <w:color w:val="0D0D0D"/>
              </w:rPr>
              <w:t xml:space="preserve">2, 3, 4 </w:t>
            </w:r>
          </w:p>
        </w:tc>
      </w:tr>
      <w:tr w:rsidR="006A1899" w:rsidRPr="00D11BD2" w14:paraId="1A29F5F1" w14:textId="77777777" w:rsidTr="00F77027">
        <w:trPr>
          <w:trHeight w:val="384"/>
        </w:trPr>
        <w:tc>
          <w:tcPr>
            <w:tcW w:w="2540" w:type="dxa"/>
            <w:tcBorders>
              <w:top w:val="single" w:sz="4" w:space="0" w:color="000000"/>
              <w:left w:val="single" w:sz="4" w:space="0" w:color="000000"/>
              <w:bottom w:val="single" w:sz="4" w:space="0" w:color="000000"/>
              <w:right w:val="single" w:sz="4" w:space="0" w:color="000000"/>
            </w:tcBorders>
          </w:tcPr>
          <w:p w14:paraId="56C2200E" w14:textId="77777777" w:rsidR="00BB0309" w:rsidRPr="00D11BD2" w:rsidRDefault="00BB0309" w:rsidP="00BB0309">
            <w:pPr>
              <w:spacing w:before="60" w:after="120"/>
              <w:ind w:left="28" w:right="57"/>
              <w:rPr>
                <w:rFonts w:ascii="Arial" w:hAnsi="Arial" w:cs="Arial"/>
                <w:color w:val="auto"/>
              </w:rPr>
            </w:pPr>
            <w:r w:rsidRPr="00D11BD2">
              <w:rPr>
                <w:rFonts w:ascii="Arial" w:hAnsi="Arial" w:cs="Arial"/>
                <w:color w:val="auto"/>
              </w:rPr>
              <w:t>Enhancement of our maths teaching and curriculum planning in line with DfE and EEF guidance.</w:t>
            </w:r>
          </w:p>
          <w:p w14:paraId="1BB7CC86" w14:textId="77777777" w:rsidR="006A1899" w:rsidRPr="00D11BD2" w:rsidRDefault="00BB0309" w:rsidP="00BB0309">
            <w:pPr>
              <w:rPr>
                <w:rFonts w:ascii="Arial" w:hAnsi="Arial" w:cs="Arial"/>
                <w:color w:val="auto"/>
              </w:rPr>
            </w:pPr>
            <w:r w:rsidRPr="00D11BD2">
              <w:rPr>
                <w:rFonts w:ascii="Arial" w:hAnsi="Arial" w:cs="Arial"/>
                <w:color w:val="auto"/>
              </w:rPr>
              <w:t>We will fund teacher release time to embed the key element of fluency in school and to access White Rose Maths CPD</w:t>
            </w:r>
          </w:p>
          <w:p w14:paraId="2752A4A2" w14:textId="36D1A6F3" w:rsidR="00442FAB" w:rsidRPr="00D11BD2" w:rsidRDefault="00442FAB" w:rsidP="00BB0309">
            <w:pPr>
              <w:rPr>
                <w:rFonts w:ascii="Arial" w:hAnsi="Arial" w:cs="Arial"/>
              </w:rPr>
            </w:pPr>
            <w:r w:rsidRPr="00D11BD2">
              <w:rPr>
                <w:rFonts w:ascii="Arial" w:hAnsi="Arial" w:cs="Arial"/>
                <w:color w:val="auto"/>
              </w:rPr>
              <w:t>Purchase of TTRS platform to support engagement with multiplication</w:t>
            </w:r>
            <w:r w:rsidR="00F27AD2" w:rsidRPr="00D11BD2">
              <w:rPr>
                <w:rFonts w:ascii="Arial" w:hAnsi="Arial" w:cs="Arial"/>
                <w:color w:val="auto"/>
              </w:rPr>
              <w:t xml:space="preserve"> skills and fluency.</w:t>
            </w:r>
          </w:p>
        </w:tc>
        <w:tc>
          <w:tcPr>
            <w:tcW w:w="5453" w:type="dxa"/>
            <w:tcBorders>
              <w:top w:val="single" w:sz="4" w:space="0" w:color="000000"/>
              <w:left w:val="single" w:sz="4" w:space="0" w:color="000000"/>
              <w:bottom w:val="single" w:sz="4" w:space="0" w:color="000000"/>
              <w:right w:val="single" w:sz="4" w:space="0" w:color="000000"/>
            </w:tcBorders>
          </w:tcPr>
          <w:p w14:paraId="31F83A2E" w14:textId="77777777" w:rsidR="009C0E01" w:rsidRPr="00D11BD2" w:rsidRDefault="009C0E01" w:rsidP="009C0E01">
            <w:pPr>
              <w:spacing w:before="60" w:after="60"/>
              <w:ind w:left="57" w:right="57"/>
              <w:rPr>
                <w:rFonts w:ascii="Arial" w:hAnsi="Arial" w:cs="Arial"/>
                <w:iCs/>
                <w:color w:val="auto"/>
              </w:rPr>
            </w:pPr>
            <w:r w:rsidRPr="00D11BD2">
              <w:rPr>
                <w:rFonts w:ascii="Arial" w:hAnsi="Arial" w:cs="Arial"/>
                <w:iCs/>
                <w:color w:val="auto"/>
              </w:rPr>
              <w:t xml:space="preserve">The DfE non-statutory guidance has been produced in conjunction with the National Centre for Excellence in the Teaching of Mathematics, drawing on evidence-based approaches: </w:t>
            </w:r>
          </w:p>
          <w:p w14:paraId="1ADCBD85" w14:textId="77777777" w:rsidR="009C0E01" w:rsidRPr="00D11BD2" w:rsidRDefault="003237E6" w:rsidP="009C0E01">
            <w:pPr>
              <w:spacing w:before="60" w:after="120"/>
              <w:ind w:left="57" w:right="57"/>
              <w:rPr>
                <w:rFonts w:ascii="Arial" w:hAnsi="Arial" w:cs="Arial"/>
                <w:iCs/>
                <w:color w:val="0070C0"/>
              </w:rPr>
            </w:pPr>
            <w:hyperlink r:id="rId11" w:history="1">
              <w:r w:rsidR="009C0E01" w:rsidRPr="00D11BD2">
                <w:rPr>
                  <w:rFonts w:ascii="Arial" w:hAnsi="Arial" w:cs="Arial"/>
                  <w:color w:val="0070C0"/>
                  <w:u w:val="single"/>
                </w:rPr>
                <w:t>Maths_guidance_KS_1_and_2.pdf (publishing.service.gov.uk)</w:t>
              </w:r>
            </w:hyperlink>
          </w:p>
          <w:p w14:paraId="215F63BF" w14:textId="77777777" w:rsidR="009C0E01" w:rsidRPr="00D11BD2" w:rsidRDefault="009C0E01" w:rsidP="009C0E01">
            <w:pPr>
              <w:spacing w:before="120" w:after="60"/>
              <w:ind w:left="57" w:right="57"/>
              <w:rPr>
                <w:rFonts w:ascii="Arial" w:hAnsi="Arial" w:cs="Arial"/>
                <w:color w:val="auto"/>
              </w:rPr>
            </w:pPr>
            <w:r w:rsidRPr="00D11BD2">
              <w:rPr>
                <w:rFonts w:ascii="Arial" w:hAnsi="Arial" w:cs="Arial"/>
                <w:color w:val="auto"/>
              </w:rPr>
              <w:t xml:space="preserve">The EEF guidance is based on a range of the best available evidence: </w:t>
            </w:r>
          </w:p>
          <w:p w14:paraId="6382545A" w14:textId="77777777" w:rsidR="009C0E01" w:rsidRPr="00D11BD2" w:rsidRDefault="003237E6" w:rsidP="009C0E01">
            <w:pPr>
              <w:pStyle w:val="TableRowCentered"/>
              <w:jc w:val="left"/>
              <w:rPr>
                <w:rStyle w:val="Hyperlink"/>
                <w:rFonts w:cs="Arial"/>
                <w:color w:val="0070C0"/>
                <w:szCs w:val="24"/>
              </w:rPr>
            </w:pPr>
            <w:hyperlink r:id="rId12" w:history="1">
              <w:r w:rsidR="009C0E01" w:rsidRPr="00D11BD2">
                <w:rPr>
                  <w:rStyle w:val="Hyperlink"/>
                  <w:rFonts w:cs="Arial"/>
                  <w:color w:val="0070C0"/>
                  <w:szCs w:val="24"/>
                </w:rPr>
                <w:t>Improving Mathematics in Key Stages 2 and 3</w:t>
              </w:r>
            </w:hyperlink>
          </w:p>
          <w:p w14:paraId="19EAE2DB" w14:textId="77777777" w:rsidR="009C0E01" w:rsidRPr="00D11BD2" w:rsidRDefault="009C0E01" w:rsidP="009C0E01">
            <w:pPr>
              <w:pStyle w:val="TableRowCentered"/>
              <w:jc w:val="left"/>
              <w:rPr>
                <w:rStyle w:val="Hyperlink"/>
                <w:rFonts w:cs="Arial"/>
                <w:color w:val="0070C0"/>
                <w:szCs w:val="24"/>
              </w:rPr>
            </w:pPr>
          </w:p>
          <w:p w14:paraId="41BEDE9F" w14:textId="77777777" w:rsidR="006A1899" w:rsidRPr="00D11BD2" w:rsidRDefault="003237E6" w:rsidP="009C0E01">
            <w:pPr>
              <w:ind w:left="1"/>
              <w:rPr>
                <w:rStyle w:val="Hyperlink"/>
                <w:rFonts w:cs="Arial"/>
                <w:szCs w:val="24"/>
              </w:rPr>
            </w:pPr>
            <w:hyperlink r:id="rId13" w:history="1">
              <w:r w:rsidR="009C0E01" w:rsidRPr="00D11BD2">
                <w:rPr>
                  <w:rStyle w:val="Hyperlink"/>
                  <w:rFonts w:cs="Arial"/>
                  <w:szCs w:val="24"/>
                </w:rPr>
                <w:t>https://www.ncetm.org.uk/teaching-for-mastery/mastery-explained/five-big-ideas-in-teaching-for-mastery/</w:t>
              </w:r>
            </w:hyperlink>
          </w:p>
          <w:p w14:paraId="76871A29" w14:textId="77777777" w:rsidR="000C38AD" w:rsidRPr="00D11BD2" w:rsidRDefault="000C38AD" w:rsidP="009C0E01">
            <w:pPr>
              <w:ind w:left="1"/>
              <w:rPr>
                <w:rFonts w:ascii="Arial" w:hAnsi="Arial" w:cs="Arial"/>
              </w:rPr>
            </w:pPr>
          </w:p>
          <w:p w14:paraId="2882B3F1" w14:textId="3784C433" w:rsidR="000C38AD" w:rsidRPr="00D11BD2" w:rsidRDefault="00131714" w:rsidP="009C0E01">
            <w:pPr>
              <w:ind w:left="1"/>
              <w:rPr>
                <w:rFonts w:ascii="Arial" w:hAnsi="Arial" w:cs="Arial"/>
              </w:rPr>
            </w:pPr>
            <w:r w:rsidRPr="00D11BD2">
              <w:rPr>
                <w:rFonts w:ascii="Arial" w:hAnsi="Arial" w:cs="Arial"/>
              </w:rPr>
              <w:t>O</w:t>
            </w:r>
            <w:r w:rsidR="000C38AD" w:rsidRPr="00D11BD2">
              <w:rPr>
                <w:rFonts w:ascii="Arial" w:hAnsi="Arial" w:cs="Arial"/>
              </w:rPr>
              <w:t xml:space="preserve">ur children scored </w:t>
            </w:r>
            <w:r w:rsidRPr="00D11BD2">
              <w:rPr>
                <w:rFonts w:ascii="Arial" w:hAnsi="Arial" w:cs="Arial"/>
              </w:rPr>
              <w:t xml:space="preserve">24  or 25 out of 25 in the multiplication </w:t>
            </w:r>
            <w:r w:rsidR="003F753E" w:rsidRPr="00D11BD2">
              <w:rPr>
                <w:rFonts w:ascii="Arial" w:hAnsi="Arial" w:cs="Arial"/>
              </w:rPr>
              <w:t xml:space="preserve">tables check which is </w:t>
            </w:r>
            <w:r w:rsidRPr="00D11BD2">
              <w:rPr>
                <w:rFonts w:ascii="Arial" w:hAnsi="Arial" w:cs="Arial"/>
              </w:rPr>
              <w:t>above the national average of 19.5 national score.</w:t>
            </w:r>
          </w:p>
        </w:tc>
        <w:tc>
          <w:tcPr>
            <w:tcW w:w="1492" w:type="dxa"/>
            <w:tcBorders>
              <w:top w:val="single" w:sz="4" w:space="0" w:color="000000"/>
              <w:left w:val="single" w:sz="4" w:space="0" w:color="000000"/>
              <w:bottom w:val="single" w:sz="4" w:space="0" w:color="000000"/>
              <w:right w:val="single" w:sz="4" w:space="0" w:color="000000"/>
            </w:tcBorders>
          </w:tcPr>
          <w:p w14:paraId="393DFD44" w14:textId="00FDCC2C" w:rsidR="006A1899" w:rsidRPr="00D11BD2" w:rsidRDefault="002701C8">
            <w:pPr>
              <w:rPr>
                <w:rFonts w:ascii="Arial" w:hAnsi="Arial" w:cs="Arial"/>
              </w:rPr>
            </w:pPr>
            <w:r w:rsidRPr="00D11BD2">
              <w:rPr>
                <w:rFonts w:ascii="Arial" w:hAnsi="Arial" w:cs="Arial"/>
              </w:rPr>
              <w:t xml:space="preserve">1, 3, </w:t>
            </w:r>
          </w:p>
        </w:tc>
      </w:tr>
      <w:tr w:rsidR="00A365CC" w:rsidRPr="00D11BD2" w14:paraId="454EDDB2" w14:textId="77777777" w:rsidTr="00F77027">
        <w:trPr>
          <w:trHeight w:val="637"/>
        </w:trPr>
        <w:tc>
          <w:tcPr>
            <w:tcW w:w="2540" w:type="dxa"/>
            <w:tcBorders>
              <w:top w:val="single" w:sz="4" w:space="0" w:color="000000"/>
              <w:left w:val="single" w:sz="4" w:space="0" w:color="000000"/>
              <w:bottom w:val="single" w:sz="4" w:space="0" w:color="000000"/>
              <w:right w:val="single" w:sz="4" w:space="0" w:color="000000"/>
            </w:tcBorders>
          </w:tcPr>
          <w:p w14:paraId="0E14A084" w14:textId="0FB2A901" w:rsidR="00A365CC" w:rsidRPr="00D11BD2" w:rsidRDefault="00A365CC" w:rsidP="00A365CC">
            <w:pPr>
              <w:rPr>
                <w:rFonts w:ascii="Arial" w:hAnsi="Arial" w:cs="Arial"/>
              </w:rPr>
            </w:pPr>
            <w:r w:rsidRPr="00D11BD2">
              <w:rPr>
                <w:rFonts w:ascii="Arial" w:hAnsi="Arial" w:cs="Arial"/>
              </w:rPr>
              <w:lastRenderedPageBreak/>
              <w:t>1:1 support and personalised provision</w:t>
            </w:r>
            <w:r w:rsidR="00464BD6">
              <w:rPr>
                <w:rFonts w:ascii="Arial" w:hAnsi="Arial" w:cs="Arial"/>
              </w:rPr>
              <w:t xml:space="preserve"> including lunch times</w:t>
            </w:r>
          </w:p>
        </w:tc>
        <w:tc>
          <w:tcPr>
            <w:tcW w:w="5453" w:type="dxa"/>
            <w:tcBorders>
              <w:top w:val="single" w:sz="4" w:space="0" w:color="000000"/>
              <w:left w:val="single" w:sz="4" w:space="0" w:color="000000"/>
              <w:bottom w:val="single" w:sz="4" w:space="0" w:color="000000"/>
              <w:right w:val="single" w:sz="4" w:space="0" w:color="000000"/>
            </w:tcBorders>
          </w:tcPr>
          <w:p w14:paraId="485E9BCE" w14:textId="34279ECE" w:rsidR="00A365CC" w:rsidRPr="00D11BD2" w:rsidRDefault="00A365CC" w:rsidP="00A365CC">
            <w:pPr>
              <w:ind w:left="1"/>
              <w:rPr>
                <w:rFonts w:ascii="Arial" w:hAnsi="Arial" w:cs="Arial"/>
              </w:rPr>
            </w:pPr>
            <w:r>
              <w:rPr>
                <w:rFonts w:ascii="Arial" w:hAnsi="Arial" w:cs="Arial"/>
              </w:rPr>
              <w:t>S</w:t>
            </w:r>
            <w:r w:rsidRPr="00D11BD2">
              <w:rPr>
                <w:rFonts w:ascii="Arial" w:hAnsi="Arial" w:cs="Arial"/>
              </w:rPr>
              <w:t>taff providing individual 1:1 reading support for pupils who have little access to texts outside of school.</w:t>
            </w:r>
          </w:p>
        </w:tc>
        <w:tc>
          <w:tcPr>
            <w:tcW w:w="1492" w:type="dxa"/>
            <w:tcBorders>
              <w:top w:val="single" w:sz="4" w:space="0" w:color="000000"/>
              <w:left w:val="single" w:sz="4" w:space="0" w:color="000000"/>
              <w:bottom w:val="single" w:sz="4" w:space="0" w:color="000000"/>
              <w:right w:val="single" w:sz="4" w:space="0" w:color="000000"/>
            </w:tcBorders>
          </w:tcPr>
          <w:p w14:paraId="708BFBFC" w14:textId="238E5FE5" w:rsidR="00A365CC" w:rsidRPr="00D11BD2" w:rsidRDefault="004305D5" w:rsidP="00A365CC">
            <w:pPr>
              <w:rPr>
                <w:rFonts w:ascii="Arial" w:hAnsi="Arial" w:cs="Arial"/>
              </w:rPr>
            </w:pPr>
            <w:r>
              <w:rPr>
                <w:rFonts w:ascii="Arial" w:hAnsi="Arial" w:cs="Arial"/>
              </w:rPr>
              <w:t xml:space="preserve">1, 2, 4, </w:t>
            </w:r>
          </w:p>
        </w:tc>
      </w:tr>
    </w:tbl>
    <w:p w14:paraId="1B7E7DF4" w14:textId="4E04B0D5" w:rsidR="00F77027" w:rsidRPr="00D11BD2" w:rsidRDefault="008015FB" w:rsidP="006B3CA5">
      <w:pPr>
        <w:spacing w:after="38"/>
        <w:rPr>
          <w:rFonts w:ascii="Arial" w:eastAsia="Arial" w:hAnsi="Arial" w:cs="Arial"/>
          <w:b/>
          <w:color w:val="104F75"/>
          <w:sz w:val="28"/>
        </w:rPr>
      </w:pPr>
      <w:r w:rsidRPr="00D11BD2">
        <w:rPr>
          <w:rFonts w:ascii="Arial" w:eastAsia="Arial" w:hAnsi="Arial" w:cs="Arial"/>
          <w:b/>
          <w:color w:val="104F75"/>
          <w:sz w:val="28"/>
        </w:rPr>
        <w:t xml:space="preserve"> </w:t>
      </w:r>
    </w:p>
    <w:p w14:paraId="0B120242" w14:textId="77777777" w:rsidR="00F77027" w:rsidRPr="00D11BD2" w:rsidRDefault="00F77027">
      <w:pPr>
        <w:spacing w:after="38"/>
        <w:rPr>
          <w:rFonts w:ascii="Arial" w:hAnsi="Arial" w:cs="Arial"/>
        </w:rPr>
      </w:pPr>
    </w:p>
    <w:p w14:paraId="5C046A16" w14:textId="77777777" w:rsidR="006A1899" w:rsidRPr="00D11BD2" w:rsidRDefault="008015FB">
      <w:pPr>
        <w:pStyle w:val="Heading3"/>
        <w:ind w:left="-5"/>
      </w:pPr>
      <w:r w:rsidRPr="00D11BD2">
        <w:t xml:space="preserve">Wider strategies (for example, related to attendance, behaviour, wellbeing) </w:t>
      </w:r>
    </w:p>
    <w:p w14:paraId="3066C44E" w14:textId="5D9782BF" w:rsidR="006A1899" w:rsidRPr="00D11BD2" w:rsidRDefault="008015FB">
      <w:pPr>
        <w:spacing w:after="4"/>
        <w:ind w:left="-5" w:hanging="10"/>
        <w:rPr>
          <w:rFonts w:ascii="Arial" w:hAnsi="Arial" w:cs="Arial"/>
        </w:rPr>
      </w:pPr>
      <w:r w:rsidRPr="00D11BD2">
        <w:rPr>
          <w:rFonts w:ascii="Arial" w:eastAsia="Arial" w:hAnsi="Arial" w:cs="Arial"/>
          <w:color w:val="0D0D0D"/>
          <w:sz w:val="24"/>
        </w:rPr>
        <w:t>Budgeted cost: £</w:t>
      </w:r>
      <w:r w:rsidR="00852FF8">
        <w:rPr>
          <w:rFonts w:ascii="Arial" w:eastAsia="Arial" w:hAnsi="Arial" w:cs="Arial"/>
          <w:color w:val="0D0D0D"/>
          <w:sz w:val="24"/>
        </w:rPr>
        <w:t>2</w:t>
      </w:r>
      <w:r w:rsidR="00AE4646">
        <w:rPr>
          <w:rFonts w:ascii="Arial" w:eastAsia="Arial" w:hAnsi="Arial" w:cs="Arial"/>
          <w:color w:val="0D0D0D"/>
          <w:sz w:val="24"/>
        </w:rPr>
        <w:t>300</w:t>
      </w:r>
    </w:p>
    <w:tbl>
      <w:tblPr>
        <w:tblStyle w:val="TableGrid"/>
        <w:tblW w:w="9486" w:type="dxa"/>
        <w:tblInd w:w="7" w:type="dxa"/>
        <w:tblCellMar>
          <w:top w:w="71" w:type="dxa"/>
          <w:left w:w="108" w:type="dxa"/>
          <w:right w:w="115" w:type="dxa"/>
        </w:tblCellMar>
        <w:tblLook w:val="04A0" w:firstRow="1" w:lastRow="0" w:firstColumn="1" w:lastColumn="0" w:noHBand="0" w:noVBand="1"/>
      </w:tblPr>
      <w:tblGrid>
        <w:gridCol w:w="1612"/>
        <w:gridCol w:w="6315"/>
        <w:gridCol w:w="1559"/>
      </w:tblGrid>
      <w:tr w:rsidR="006A1899" w:rsidRPr="00D11BD2" w14:paraId="258C96AF" w14:textId="77777777" w:rsidTr="004305D5">
        <w:trPr>
          <w:trHeight w:val="957"/>
        </w:trPr>
        <w:tc>
          <w:tcPr>
            <w:tcW w:w="1612" w:type="dxa"/>
            <w:tcBorders>
              <w:top w:val="single" w:sz="4" w:space="0" w:color="000000"/>
              <w:left w:val="single" w:sz="4" w:space="0" w:color="000000"/>
              <w:bottom w:val="single" w:sz="4" w:space="0" w:color="000000"/>
              <w:right w:val="single" w:sz="4" w:space="0" w:color="000000"/>
            </w:tcBorders>
            <w:shd w:val="clear" w:color="auto" w:fill="D8E2E9"/>
          </w:tcPr>
          <w:p w14:paraId="7185B6E7" w14:textId="77777777" w:rsidR="006A1899" w:rsidRPr="00D11BD2" w:rsidRDefault="008015FB">
            <w:pPr>
              <w:ind w:left="58"/>
              <w:rPr>
                <w:rFonts w:ascii="Arial" w:hAnsi="Arial" w:cs="Arial"/>
              </w:rPr>
            </w:pPr>
            <w:r w:rsidRPr="00D11BD2">
              <w:rPr>
                <w:rFonts w:ascii="Arial" w:eastAsia="Arial" w:hAnsi="Arial" w:cs="Arial"/>
                <w:b/>
                <w:color w:val="0D0D0D"/>
                <w:sz w:val="24"/>
              </w:rPr>
              <w:t xml:space="preserve">Activity </w:t>
            </w:r>
          </w:p>
        </w:tc>
        <w:tc>
          <w:tcPr>
            <w:tcW w:w="6315" w:type="dxa"/>
            <w:tcBorders>
              <w:top w:val="single" w:sz="4" w:space="0" w:color="000000"/>
              <w:left w:val="single" w:sz="4" w:space="0" w:color="000000"/>
              <w:bottom w:val="single" w:sz="4" w:space="0" w:color="000000"/>
              <w:right w:val="single" w:sz="4" w:space="0" w:color="000000"/>
            </w:tcBorders>
            <w:shd w:val="clear" w:color="auto" w:fill="D8E2E9"/>
          </w:tcPr>
          <w:p w14:paraId="31C6C291" w14:textId="77777777" w:rsidR="006A1899" w:rsidRPr="00D11BD2" w:rsidRDefault="008015FB">
            <w:pPr>
              <w:ind w:left="58"/>
              <w:rPr>
                <w:rFonts w:ascii="Arial" w:hAnsi="Arial" w:cs="Arial"/>
              </w:rPr>
            </w:pPr>
            <w:r w:rsidRPr="00D11BD2">
              <w:rPr>
                <w:rFonts w:ascii="Arial" w:eastAsia="Arial" w:hAnsi="Arial" w:cs="Arial"/>
                <w:b/>
                <w:color w:val="0D0D0D"/>
                <w:sz w:val="24"/>
              </w:rPr>
              <w:t xml:space="preserve">Evidence that supports this approach </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Pr>
          <w:p w14:paraId="3122F7E3" w14:textId="77777777" w:rsidR="006A1899" w:rsidRPr="00D11BD2" w:rsidRDefault="008015FB">
            <w:pPr>
              <w:ind w:left="58"/>
              <w:rPr>
                <w:rFonts w:ascii="Arial" w:hAnsi="Arial" w:cs="Arial"/>
              </w:rPr>
            </w:pPr>
            <w:r w:rsidRPr="00D11BD2">
              <w:rPr>
                <w:rFonts w:ascii="Arial" w:eastAsia="Arial" w:hAnsi="Arial" w:cs="Arial"/>
                <w:b/>
                <w:color w:val="0D0D0D"/>
                <w:sz w:val="24"/>
              </w:rPr>
              <w:t xml:space="preserve">Challenge number(s) addressed </w:t>
            </w:r>
          </w:p>
        </w:tc>
      </w:tr>
      <w:tr w:rsidR="006A1899" w:rsidRPr="00D11BD2" w14:paraId="128E678A" w14:textId="77777777" w:rsidTr="004305D5">
        <w:trPr>
          <w:trHeight w:val="889"/>
        </w:trPr>
        <w:tc>
          <w:tcPr>
            <w:tcW w:w="1612" w:type="dxa"/>
            <w:tcBorders>
              <w:top w:val="single" w:sz="4" w:space="0" w:color="000000"/>
              <w:left w:val="single" w:sz="4" w:space="0" w:color="000000"/>
              <w:bottom w:val="single" w:sz="4" w:space="0" w:color="000000"/>
              <w:right w:val="single" w:sz="4" w:space="0" w:color="000000"/>
            </w:tcBorders>
          </w:tcPr>
          <w:p w14:paraId="15645B7A" w14:textId="77777777" w:rsidR="00A626DD" w:rsidRPr="00D11BD2" w:rsidRDefault="00A626DD" w:rsidP="00A626DD">
            <w:pPr>
              <w:pStyle w:val="TableRow"/>
              <w:rPr>
                <w:rFonts w:cs="Arial"/>
                <w:sz w:val="20"/>
                <w:szCs w:val="20"/>
              </w:rPr>
            </w:pPr>
            <w:r w:rsidRPr="00D11BD2">
              <w:rPr>
                <w:rFonts w:cs="Arial"/>
                <w:sz w:val="20"/>
                <w:szCs w:val="20"/>
              </w:rPr>
              <w:t>Provide targeted, structures interventions to children across the whole school using pupil premium.</w:t>
            </w:r>
          </w:p>
          <w:p w14:paraId="1D7D7B89" w14:textId="46160819" w:rsidR="006A1899" w:rsidRPr="00D11BD2" w:rsidRDefault="00A626DD" w:rsidP="00A626DD">
            <w:pPr>
              <w:ind w:left="58"/>
              <w:rPr>
                <w:rFonts w:ascii="Arial" w:hAnsi="Arial" w:cs="Arial"/>
              </w:rPr>
            </w:pPr>
            <w:r w:rsidRPr="00D11BD2">
              <w:rPr>
                <w:rFonts w:ascii="Arial" w:hAnsi="Arial" w:cs="Arial"/>
                <w:sz w:val="20"/>
                <w:szCs w:val="20"/>
              </w:rPr>
              <w:t>Speech and Language Therapy</w:t>
            </w:r>
          </w:p>
        </w:tc>
        <w:tc>
          <w:tcPr>
            <w:tcW w:w="6315" w:type="dxa"/>
            <w:tcBorders>
              <w:top w:val="single" w:sz="4" w:space="0" w:color="000000"/>
              <w:left w:val="single" w:sz="4" w:space="0" w:color="000000"/>
              <w:bottom w:val="single" w:sz="4" w:space="0" w:color="000000"/>
              <w:right w:val="single" w:sz="4" w:space="0" w:color="000000"/>
            </w:tcBorders>
          </w:tcPr>
          <w:p w14:paraId="7C7817FF" w14:textId="77777777" w:rsidR="00253EDC" w:rsidRPr="00D11BD2" w:rsidRDefault="00253EDC" w:rsidP="00253EDC">
            <w:pPr>
              <w:pStyle w:val="TableRowCentered"/>
              <w:jc w:val="left"/>
              <w:rPr>
                <w:rFonts w:cs="Arial"/>
                <w:color w:val="auto"/>
                <w:szCs w:val="24"/>
              </w:rPr>
            </w:pPr>
            <w:r w:rsidRPr="00D11BD2">
              <w:rPr>
                <w:rFonts w:cs="Arial"/>
                <w:color w:val="auto"/>
                <w:szCs w:val="24"/>
              </w:rPr>
              <w:t xml:space="preserve">Speech and </w:t>
            </w:r>
            <w:proofErr w:type="spellStart"/>
            <w:r w:rsidRPr="00D11BD2">
              <w:rPr>
                <w:rFonts w:cs="Arial"/>
                <w:color w:val="auto"/>
                <w:szCs w:val="24"/>
              </w:rPr>
              <w:t>LanguageTherapy</w:t>
            </w:r>
            <w:proofErr w:type="spellEnd"/>
            <w:r w:rsidRPr="00D11BD2">
              <w:rPr>
                <w:rFonts w:cs="Arial"/>
                <w:color w:val="auto"/>
                <w:szCs w:val="24"/>
              </w:rPr>
              <w:t xml:space="preserve"> interventions can have a positive impact on pupils’ language skills. Approaches that focus on speaking, listening and a combination of the two show positive impacts on attainment:</w:t>
            </w:r>
          </w:p>
          <w:p w14:paraId="263D8CAC" w14:textId="77777777" w:rsidR="00253EDC" w:rsidRPr="00D11BD2" w:rsidRDefault="00253EDC" w:rsidP="00253EDC">
            <w:pPr>
              <w:pStyle w:val="TableRowCentered"/>
              <w:ind w:left="0"/>
              <w:jc w:val="left"/>
              <w:rPr>
                <w:rFonts w:cs="Arial"/>
                <w:szCs w:val="24"/>
              </w:rPr>
            </w:pPr>
          </w:p>
          <w:p w14:paraId="71F906F1" w14:textId="224A5FDA" w:rsidR="006A1899" w:rsidRPr="00D11BD2" w:rsidRDefault="003237E6" w:rsidP="00253EDC">
            <w:pPr>
              <w:ind w:left="58"/>
              <w:rPr>
                <w:rFonts w:ascii="Arial" w:hAnsi="Arial" w:cs="Arial"/>
              </w:rPr>
            </w:pPr>
            <w:hyperlink r:id="rId14" w:tgtFrame="_blank" w:history="1">
              <w:r w:rsidR="00253EDC" w:rsidRPr="00D11BD2">
                <w:rPr>
                  <w:rStyle w:val="Hyperlink"/>
                  <w:rFonts w:cs="Arial"/>
                  <w:szCs w:val="24"/>
                  <w:bdr w:val="none" w:sz="0" w:space="0" w:color="auto" w:frame="1"/>
                  <w:shd w:val="clear" w:color="auto" w:fill="FFFFFF"/>
                </w:rPr>
                <w:t>https://ican.org.uk/media/2962/i-can-impact-report-2020.pdf</w:t>
              </w:r>
            </w:hyperlink>
          </w:p>
        </w:tc>
        <w:tc>
          <w:tcPr>
            <w:tcW w:w="1559" w:type="dxa"/>
            <w:tcBorders>
              <w:top w:val="single" w:sz="4" w:space="0" w:color="000000"/>
              <w:left w:val="single" w:sz="4" w:space="0" w:color="000000"/>
              <w:bottom w:val="single" w:sz="4" w:space="0" w:color="000000"/>
              <w:right w:val="single" w:sz="4" w:space="0" w:color="000000"/>
            </w:tcBorders>
          </w:tcPr>
          <w:p w14:paraId="798C3306" w14:textId="5C5D2CF4" w:rsidR="006A1899" w:rsidRPr="00D11BD2" w:rsidRDefault="00654836">
            <w:pPr>
              <w:ind w:left="58"/>
              <w:rPr>
                <w:rFonts w:ascii="Arial" w:hAnsi="Arial" w:cs="Arial"/>
              </w:rPr>
            </w:pPr>
            <w:r w:rsidRPr="00D11BD2">
              <w:rPr>
                <w:rFonts w:ascii="Arial" w:hAnsi="Arial" w:cs="Arial"/>
              </w:rPr>
              <w:t>1, 4</w:t>
            </w:r>
          </w:p>
        </w:tc>
      </w:tr>
      <w:tr w:rsidR="006A1899" w:rsidRPr="00D11BD2" w14:paraId="2028BB34" w14:textId="77777777" w:rsidTr="004305D5">
        <w:trPr>
          <w:trHeight w:val="636"/>
        </w:trPr>
        <w:tc>
          <w:tcPr>
            <w:tcW w:w="1612" w:type="dxa"/>
            <w:tcBorders>
              <w:top w:val="single" w:sz="4" w:space="0" w:color="000000"/>
              <w:left w:val="single" w:sz="4" w:space="0" w:color="000000"/>
              <w:bottom w:val="single" w:sz="4" w:space="0" w:color="000000"/>
              <w:right w:val="single" w:sz="4" w:space="0" w:color="000000"/>
            </w:tcBorders>
          </w:tcPr>
          <w:p w14:paraId="7C26E46F" w14:textId="73AD01AB" w:rsidR="006A1899" w:rsidRPr="00D11BD2" w:rsidRDefault="00DE14BB">
            <w:pPr>
              <w:rPr>
                <w:rFonts w:ascii="Arial" w:hAnsi="Arial" w:cs="Arial"/>
              </w:rPr>
            </w:pPr>
            <w:r w:rsidRPr="00D11BD2">
              <w:rPr>
                <w:rFonts w:ascii="Arial" w:hAnsi="Arial" w:cs="Arial"/>
                <w:sz w:val="20"/>
                <w:szCs w:val="20"/>
              </w:rPr>
              <w:t>Access to wrap around care providers twice weekly</w:t>
            </w:r>
          </w:p>
        </w:tc>
        <w:tc>
          <w:tcPr>
            <w:tcW w:w="6315" w:type="dxa"/>
            <w:tcBorders>
              <w:top w:val="single" w:sz="4" w:space="0" w:color="000000"/>
              <w:left w:val="single" w:sz="4" w:space="0" w:color="000000"/>
              <w:bottom w:val="single" w:sz="4" w:space="0" w:color="000000"/>
              <w:right w:val="single" w:sz="4" w:space="0" w:color="000000"/>
            </w:tcBorders>
          </w:tcPr>
          <w:p w14:paraId="132F675D" w14:textId="77777777" w:rsidR="009F2ACF" w:rsidRPr="00D11BD2" w:rsidRDefault="009F2ACF" w:rsidP="009F2ACF">
            <w:pPr>
              <w:pStyle w:val="TableRowCentered"/>
              <w:jc w:val="left"/>
              <w:rPr>
                <w:rFonts w:cs="Arial"/>
              </w:rPr>
            </w:pPr>
            <w:r w:rsidRPr="00D11BD2">
              <w:rPr>
                <w:rFonts w:cs="Arial"/>
              </w:rPr>
              <w:t xml:space="preserve">Good attendance is also listed in the top 10 approaches for disadvantaged pupils in </w:t>
            </w:r>
          </w:p>
          <w:p w14:paraId="1C9D0785" w14:textId="77777777" w:rsidR="009F2ACF" w:rsidRPr="00D11BD2" w:rsidRDefault="003237E6" w:rsidP="009F2ACF">
            <w:pPr>
              <w:pStyle w:val="TableRowCentered"/>
              <w:jc w:val="left"/>
              <w:rPr>
                <w:rFonts w:cs="Arial"/>
              </w:rPr>
            </w:pPr>
            <w:hyperlink r:id="rId15" w:history="1">
              <w:r w:rsidR="009F2ACF" w:rsidRPr="00D11BD2">
                <w:rPr>
                  <w:rStyle w:val="Hyperlink"/>
                  <w:rFonts w:cs="Arial"/>
                </w:rPr>
                <w:t>https://www.gov.uk/government/publications/the-pupil-premium-how-schools-are-spending-the-funding-successfully</w:t>
              </w:r>
            </w:hyperlink>
          </w:p>
          <w:p w14:paraId="7B166537" w14:textId="6A3F2305" w:rsidR="006A1899" w:rsidRPr="00D11BD2" w:rsidRDefault="006A1899">
            <w:pPr>
              <w:ind w:left="58"/>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2535E897" w14:textId="2801989B" w:rsidR="006A1899" w:rsidRPr="00D11BD2" w:rsidRDefault="006A1899">
            <w:pPr>
              <w:ind w:left="58"/>
              <w:rPr>
                <w:rFonts w:ascii="Arial" w:hAnsi="Arial" w:cs="Arial"/>
              </w:rPr>
            </w:pPr>
          </w:p>
        </w:tc>
      </w:tr>
      <w:tr w:rsidR="006A1899" w:rsidRPr="00D11BD2" w14:paraId="105CBF1F" w14:textId="77777777" w:rsidTr="004305D5">
        <w:trPr>
          <w:trHeight w:val="636"/>
        </w:trPr>
        <w:tc>
          <w:tcPr>
            <w:tcW w:w="1612" w:type="dxa"/>
            <w:tcBorders>
              <w:top w:val="single" w:sz="4" w:space="0" w:color="000000"/>
              <w:left w:val="single" w:sz="4" w:space="0" w:color="000000"/>
              <w:bottom w:val="single" w:sz="4" w:space="0" w:color="000000"/>
              <w:right w:val="single" w:sz="4" w:space="0" w:color="000000"/>
            </w:tcBorders>
          </w:tcPr>
          <w:p w14:paraId="55A28544" w14:textId="53E8A062" w:rsidR="006A1899" w:rsidRPr="00D11BD2" w:rsidRDefault="00DE14BB">
            <w:pPr>
              <w:ind w:left="58"/>
              <w:rPr>
                <w:rFonts w:ascii="Arial" w:hAnsi="Arial" w:cs="Arial"/>
              </w:rPr>
            </w:pPr>
            <w:r w:rsidRPr="00D11BD2">
              <w:rPr>
                <w:rFonts w:ascii="Arial" w:hAnsi="Arial" w:cs="Arial"/>
                <w:sz w:val="20"/>
                <w:szCs w:val="20"/>
              </w:rPr>
              <w:t>SPLD screening for pupil</w:t>
            </w:r>
            <w:r w:rsidR="00BA5785">
              <w:rPr>
                <w:rFonts w:ascii="Arial" w:hAnsi="Arial" w:cs="Arial"/>
                <w:sz w:val="20"/>
                <w:szCs w:val="20"/>
              </w:rPr>
              <w:t>s</w:t>
            </w:r>
          </w:p>
        </w:tc>
        <w:tc>
          <w:tcPr>
            <w:tcW w:w="6315" w:type="dxa"/>
            <w:tcBorders>
              <w:top w:val="single" w:sz="4" w:space="0" w:color="000000"/>
              <w:left w:val="single" w:sz="4" w:space="0" w:color="000000"/>
              <w:bottom w:val="single" w:sz="4" w:space="0" w:color="000000"/>
              <w:right w:val="single" w:sz="4" w:space="0" w:color="000000"/>
            </w:tcBorders>
          </w:tcPr>
          <w:p w14:paraId="1474C9DE" w14:textId="77777777" w:rsidR="000A327C" w:rsidRPr="00D11BD2" w:rsidRDefault="000A327C" w:rsidP="000A327C">
            <w:pPr>
              <w:pStyle w:val="TableRowCentered"/>
              <w:jc w:val="left"/>
              <w:rPr>
                <w:rFonts w:cs="Arial"/>
                <w:color w:val="auto"/>
                <w:szCs w:val="24"/>
              </w:rPr>
            </w:pPr>
            <w:r w:rsidRPr="00D11BD2">
              <w:rPr>
                <w:rFonts w:cs="Arial"/>
                <w:color w:val="auto"/>
                <w:szCs w:val="24"/>
              </w:rPr>
              <w:t>Standardised tests can provide reliable insights into the specific strengths and weaknesses of each pupil to help ensure they receive the correct additional support through interventions or teacher instruction:</w:t>
            </w:r>
          </w:p>
          <w:p w14:paraId="56DF7790" w14:textId="5F70FD6C" w:rsidR="006A1899" w:rsidRPr="00D11BD2" w:rsidRDefault="003237E6" w:rsidP="000A327C">
            <w:pPr>
              <w:ind w:left="58"/>
              <w:rPr>
                <w:rFonts w:ascii="Arial" w:hAnsi="Arial" w:cs="Arial"/>
              </w:rPr>
            </w:pPr>
            <w:hyperlink r:id="rId16" w:history="1">
              <w:r w:rsidR="000A327C" w:rsidRPr="00D11BD2">
                <w:rPr>
                  <w:rFonts w:ascii="Arial" w:hAnsi="Arial" w:cs="Arial"/>
                  <w:color w:val="0070C0"/>
                  <w:szCs w:val="24"/>
                  <w:u w:val="single"/>
                </w:rPr>
                <w:t>Standardised tests | Assessing and Monitoring Pupil Progress | Education Endowment Foundation | EEF</w:t>
              </w:r>
            </w:hyperlink>
          </w:p>
        </w:tc>
        <w:tc>
          <w:tcPr>
            <w:tcW w:w="1559" w:type="dxa"/>
            <w:tcBorders>
              <w:top w:val="single" w:sz="4" w:space="0" w:color="000000"/>
              <w:left w:val="single" w:sz="4" w:space="0" w:color="000000"/>
              <w:bottom w:val="single" w:sz="4" w:space="0" w:color="000000"/>
              <w:right w:val="single" w:sz="4" w:space="0" w:color="000000"/>
            </w:tcBorders>
          </w:tcPr>
          <w:p w14:paraId="55FAC4CD" w14:textId="0B0F93B7" w:rsidR="006A1899" w:rsidRPr="00D11BD2" w:rsidRDefault="00D16B26">
            <w:pPr>
              <w:ind w:left="58"/>
              <w:rPr>
                <w:rFonts w:ascii="Arial" w:hAnsi="Arial" w:cs="Arial"/>
              </w:rPr>
            </w:pPr>
            <w:r w:rsidRPr="00D11BD2">
              <w:rPr>
                <w:rFonts w:ascii="Arial" w:hAnsi="Arial" w:cs="Arial"/>
              </w:rPr>
              <w:t>1, 3, 4, 5</w:t>
            </w:r>
          </w:p>
        </w:tc>
      </w:tr>
      <w:tr w:rsidR="00B0219F" w:rsidRPr="00D11BD2" w14:paraId="3E959196" w14:textId="77777777" w:rsidTr="004305D5">
        <w:trPr>
          <w:trHeight w:val="636"/>
        </w:trPr>
        <w:tc>
          <w:tcPr>
            <w:tcW w:w="1612" w:type="dxa"/>
            <w:tcBorders>
              <w:top w:val="single" w:sz="4" w:space="0" w:color="000000"/>
              <w:left w:val="single" w:sz="4" w:space="0" w:color="000000"/>
              <w:bottom w:val="single" w:sz="4" w:space="0" w:color="000000"/>
              <w:right w:val="single" w:sz="4" w:space="0" w:color="000000"/>
            </w:tcBorders>
          </w:tcPr>
          <w:p w14:paraId="2D4D14DB" w14:textId="4A8417C8" w:rsidR="00B0219F" w:rsidRPr="00D11BD2" w:rsidRDefault="00B0219F">
            <w:pPr>
              <w:ind w:left="58"/>
              <w:rPr>
                <w:rFonts w:ascii="Arial" w:hAnsi="Arial" w:cs="Arial"/>
              </w:rPr>
            </w:pPr>
            <w:r w:rsidRPr="00D11BD2">
              <w:rPr>
                <w:rFonts w:ascii="Arial" w:hAnsi="Arial" w:cs="Arial"/>
              </w:rPr>
              <w:t>Music lessons</w:t>
            </w:r>
            <w:r w:rsidR="00527254">
              <w:rPr>
                <w:rFonts w:ascii="Arial" w:hAnsi="Arial" w:cs="Arial"/>
              </w:rPr>
              <w:t xml:space="preserve"> using</w:t>
            </w:r>
          </w:p>
          <w:p w14:paraId="4D89675E" w14:textId="7B3AB09D" w:rsidR="00AA2ADC" w:rsidRPr="00D11BD2" w:rsidRDefault="00AA2ADC">
            <w:pPr>
              <w:ind w:left="58"/>
              <w:rPr>
                <w:rFonts w:ascii="Arial" w:hAnsi="Arial" w:cs="Arial"/>
              </w:rPr>
            </w:pPr>
            <w:r w:rsidRPr="00D11BD2">
              <w:rPr>
                <w:rFonts w:ascii="Arial" w:hAnsi="Arial" w:cs="Arial"/>
              </w:rPr>
              <w:t>Electronic piano bought</w:t>
            </w:r>
            <w:r w:rsidR="00527254">
              <w:rPr>
                <w:rFonts w:ascii="Arial" w:hAnsi="Arial" w:cs="Arial"/>
              </w:rPr>
              <w:t xml:space="preserve"> last year</w:t>
            </w:r>
          </w:p>
          <w:p w14:paraId="2CFAD310" w14:textId="55E03985" w:rsidR="00F47176" w:rsidRPr="00D11BD2" w:rsidRDefault="00F47176">
            <w:pPr>
              <w:ind w:left="58"/>
              <w:rPr>
                <w:rFonts w:ascii="Arial" w:hAnsi="Arial" w:cs="Arial"/>
              </w:rPr>
            </w:pPr>
          </w:p>
        </w:tc>
        <w:tc>
          <w:tcPr>
            <w:tcW w:w="6315" w:type="dxa"/>
            <w:tcBorders>
              <w:top w:val="single" w:sz="4" w:space="0" w:color="000000"/>
              <w:left w:val="single" w:sz="4" w:space="0" w:color="000000"/>
              <w:bottom w:val="single" w:sz="4" w:space="0" w:color="000000"/>
              <w:right w:val="single" w:sz="4" w:space="0" w:color="000000"/>
            </w:tcBorders>
          </w:tcPr>
          <w:p w14:paraId="2B0F8075" w14:textId="77777777" w:rsidR="00B0219F" w:rsidRPr="00D11BD2" w:rsidRDefault="00F47176" w:rsidP="000A327C">
            <w:pPr>
              <w:pStyle w:val="TableRowCentered"/>
              <w:jc w:val="left"/>
              <w:rPr>
                <w:rFonts w:cs="Arial"/>
              </w:rPr>
            </w:pPr>
            <w:r w:rsidRPr="00D11BD2">
              <w:rPr>
                <w:rFonts w:cs="Arial"/>
              </w:rPr>
              <w:t xml:space="preserve">All children in school to be given opportunity to participate in activities which enhance and broaden the cultural enrichment and curriculum learning experiences – </w:t>
            </w:r>
          </w:p>
          <w:p w14:paraId="2D7FE382" w14:textId="12681AFF" w:rsidR="00F47176" w:rsidRPr="00D11BD2" w:rsidRDefault="003237E6" w:rsidP="000A327C">
            <w:pPr>
              <w:pStyle w:val="TableRowCentered"/>
              <w:jc w:val="left"/>
              <w:rPr>
                <w:rFonts w:cs="Arial"/>
                <w:color w:val="auto"/>
                <w:szCs w:val="24"/>
              </w:rPr>
            </w:pPr>
            <w:hyperlink r:id="rId17" w:history="1">
              <w:r w:rsidR="007D5FEA" w:rsidRPr="00D11BD2">
                <w:rPr>
                  <w:rStyle w:val="Hyperlink"/>
                  <w:rFonts w:cs="Arial"/>
                  <w:szCs w:val="24"/>
                </w:rPr>
                <w:t>https://educationendowmentfoundation.org.uk/guidance-for-teachers/using-pupil-premium</w:t>
              </w:r>
            </w:hyperlink>
          </w:p>
        </w:tc>
        <w:tc>
          <w:tcPr>
            <w:tcW w:w="1559" w:type="dxa"/>
            <w:tcBorders>
              <w:top w:val="single" w:sz="4" w:space="0" w:color="000000"/>
              <w:left w:val="single" w:sz="4" w:space="0" w:color="000000"/>
              <w:bottom w:val="single" w:sz="4" w:space="0" w:color="000000"/>
              <w:right w:val="single" w:sz="4" w:space="0" w:color="000000"/>
            </w:tcBorders>
          </w:tcPr>
          <w:p w14:paraId="1E47ABC6" w14:textId="71DCD212" w:rsidR="00B0219F" w:rsidRPr="00D11BD2" w:rsidRDefault="00962FBA">
            <w:pPr>
              <w:ind w:left="58"/>
              <w:rPr>
                <w:rFonts w:ascii="Arial" w:hAnsi="Arial" w:cs="Arial"/>
              </w:rPr>
            </w:pPr>
            <w:r w:rsidRPr="00D11BD2">
              <w:rPr>
                <w:rFonts w:ascii="Arial" w:hAnsi="Arial" w:cs="Arial"/>
              </w:rPr>
              <w:t>1, 2, 5</w:t>
            </w:r>
          </w:p>
        </w:tc>
      </w:tr>
    </w:tbl>
    <w:p w14:paraId="511CC926" w14:textId="77777777" w:rsidR="006A1899" w:rsidRPr="00D11BD2" w:rsidRDefault="008015FB">
      <w:pPr>
        <w:spacing w:after="38"/>
        <w:rPr>
          <w:rFonts w:ascii="Arial" w:hAnsi="Arial" w:cs="Arial"/>
        </w:rPr>
      </w:pPr>
      <w:r w:rsidRPr="00D11BD2">
        <w:rPr>
          <w:rFonts w:ascii="Arial" w:eastAsia="Arial" w:hAnsi="Arial" w:cs="Arial"/>
          <w:b/>
          <w:color w:val="104F75"/>
          <w:sz w:val="28"/>
        </w:rPr>
        <w:t xml:space="preserve"> </w:t>
      </w:r>
    </w:p>
    <w:p w14:paraId="585D9C2E" w14:textId="3740CA8F" w:rsidR="006A1899" w:rsidRDefault="008015FB">
      <w:pPr>
        <w:spacing w:after="0"/>
        <w:ind w:left="-5" w:hanging="10"/>
        <w:rPr>
          <w:rFonts w:ascii="Arial" w:hAnsi="Arial" w:cs="Arial"/>
        </w:rPr>
      </w:pPr>
      <w:r w:rsidRPr="00D11BD2">
        <w:rPr>
          <w:rFonts w:ascii="Arial" w:eastAsia="Arial" w:hAnsi="Arial" w:cs="Arial"/>
          <w:b/>
          <w:color w:val="104F75"/>
          <w:sz w:val="28"/>
        </w:rPr>
        <w:t xml:space="preserve">Total budgeted cost: </w:t>
      </w:r>
      <w:r w:rsidRPr="006B3CA5">
        <w:rPr>
          <w:rFonts w:ascii="Arial" w:eastAsia="Arial" w:hAnsi="Arial" w:cs="Arial"/>
          <w:b/>
          <w:color w:val="auto"/>
          <w:sz w:val="28"/>
        </w:rPr>
        <w:t>£</w:t>
      </w:r>
      <w:r>
        <w:rPr>
          <w:rFonts w:ascii="Arial" w:eastAsia="Arial" w:hAnsi="Arial" w:cs="Arial"/>
          <w:b/>
          <w:color w:val="auto"/>
          <w:sz w:val="28"/>
        </w:rPr>
        <w:t>8558</w:t>
      </w:r>
    </w:p>
    <w:p w14:paraId="11EFADC5" w14:textId="77777777" w:rsidR="004305D5" w:rsidRDefault="004305D5">
      <w:pPr>
        <w:spacing w:after="0"/>
        <w:ind w:left="-5" w:hanging="10"/>
        <w:rPr>
          <w:rFonts w:ascii="Arial" w:hAnsi="Arial" w:cs="Arial"/>
        </w:rPr>
      </w:pPr>
    </w:p>
    <w:p w14:paraId="5BDC5DF9" w14:textId="77777777" w:rsidR="004305D5" w:rsidRPr="00D11BD2" w:rsidRDefault="004305D5">
      <w:pPr>
        <w:spacing w:after="0"/>
        <w:ind w:left="-5" w:hanging="10"/>
        <w:rPr>
          <w:rFonts w:ascii="Arial" w:hAnsi="Arial" w:cs="Arial"/>
        </w:rPr>
      </w:pPr>
    </w:p>
    <w:p w14:paraId="1A3D87B3" w14:textId="77777777" w:rsidR="006A1899" w:rsidRPr="00D11BD2" w:rsidRDefault="008015FB">
      <w:pPr>
        <w:pStyle w:val="Heading1"/>
        <w:ind w:left="-5"/>
      </w:pPr>
      <w:r w:rsidRPr="00D11BD2">
        <w:lastRenderedPageBreak/>
        <w:t xml:space="preserve">Part B: Review of outcomes in the previous academic year </w:t>
      </w:r>
    </w:p>
    <w:p w14:paraId="458BA296" w14:textId="77777777" w:rsidR="006A1899" w:rsidRPr="00D11BD2" w:rsidRDefault="008015FB">
      <w:pPr>
        <w:pStyle w:val="Heading2"/>
        <w:ind w:left="-5"/>
      </w:pPr>
      <w:r w:rsidRPr="00D11BD2">
        <w:t xml:space="preserve">Pupil premium strategy outcomes </w:t>
      </w:r>
    </w:p>
    <w:p w14:paraId="18E9360D" w14:textId="5A600778" w:rsidR="006A1899" w:rsidRPr="00D11BD2" w:rsidRDefault="008015FB">
      <w:pPr>
        <w:spacing w:after="398"/>
        <w:ind w:left="-5" w:hanging="10"/>
        <w:rPr>
          <w:rFonts w:ascii="Arial" w:hAnsi="Arial" w:cs="Arial"/>
        </w:rPr>
      </w:pPr>
      <w:r w:rsidRPr="00D11BD2">
        <w:rPr>
          <w:rFonts w:ascii="Arial" w:eastAsia="Arial" w:hAnsi="Arial" w:cs="Arial"/>
          <w:color w:val="0D0D0D"/>
          <w:sz w:val="24"/>
        </w:rPr>
        <w:t>This details the impact that our pupil premium activity had on pupils in the 202</w:t>
      </w:r>
      <w:r w:rsidR="00BA5785">
        <w:rPr>
          <w:rFonts w:ascii="Arial" w:eastAsia="Arial" w:hAnsi="Arial" w:cs="Arial"/>
          <w:color w:val="0D0D0D"/>
          <w:sz w:val="24"/>
        </w:rPr>
        <w:t>2</w:t>
      </w:r>
      <w:r w:rsidRPr="00D11BD2">
        <w:rPr>
          <w:rFonts w:ascii="Arial" w:eastAsia="Arial" w:hAnsi="Arial" w:cs="Arial"/>
          <w:color w:val="0D0D0D"/>
          <w:sz w:val="24"/>
        </w:rPr>
        <w:t xml:space="preserve"> to 202</w:t>
      </w:r>
      <w:r w:rsidR="00BA5785">
        <w:rPr>
          <w:rFonts w:ascii="Arial" w:eastAsia="Arial" w:hAnsi="Arial" w:cs="Arial"/>
          <w:color w:val="0D0D0D"/>
          <w:sz w:val="24"/>
        </w:rPr>
        <w:t>3</w:t>
      </w:r>
      <w:r w:rsidRPr="00D11BD2">
        <w:rPr>
          <w:rFonts w:ascii="Arial" w:eastAsia="Arial" w:hAnsi="Arial" w:cs="Arial"/>
          <w:color w:val="0D0D0D"/>
          <w:sz w:val="24"/>
        </w:rPr>
        <w:t xml:space="preserve"> academic year.  </w:t>
      </w:r>
    </w:p>
    <w:p w14:paraId="66855C4B" w14:textId="2AE34502" w:rsidR="00DD5286" w:rsidRDefault="00DD5286" w:rsidP="00DD5286">
      <w:pPr>
        <w:spacing w:before="120"/>
        <w:rPr>
          <w:rFonts w:cs="Arial"/>
        </w:rPr>
      </w:pPr>
      <w:r>
        <w:rPr>
          <w:rFonts w:cs="Arial"/>
        </w:rPr>
        <w:t>All children have</w:t>
      </w:r>
      <w:r w:rsidRPr="00F41E6C">
        <w:rPr>
          <w:rFonts w:cs="Arial"/>
        </w:rPr>
        <w:t xml:space="preserve"> show</w:t>
      </w:r>
      <w:r>
        <w:rPr>
          <w:rFonts w:cs="Arial"/>
        </w:rPr>
        <w:t>n</w:t>
      </w:r>
      <w:r w:rsidRPr="00F41E6C">
        <w:rPr>
          <w:rFonts w:cs="Arial"/>
        </w:rPr>
        <w:t xml:space="preserve"> progress in their ability to identify their own emotional state and to have the skills to self-regulate.</w:t>
      </w:r>
      <w:r w:rsidR="005B373B">
        <w:rPr>
          <w:rFonts w:cs="Arial"/>
        </w:rPr>
        <w:t xml:space="preserve"> Self-efficacy has greatly improved and has been employed when approaching learning challenges</w:t>
      </w:r>
      <w:r w:rsidR="00B63C3B">
        <w:rPr>
          <w:rFonts w:cs="Arial"/>
        </w:rPr>
        <w:t xml:space="preserve"> and transitioning around school.</w:t>
      </w:r>
    </w:p>
    <w:p w14:paraId="2C95E174" w14:textId="694BE40C" w:rsidR="004A5E36" w:rsidRDefault="004A5E36" w:rsidP="00DD5286">
      <w:pPr>
        <w:spacing w:before="120"/>
        <w:rPr>
          <w:rFonts w:cs="Arial"/>
        </w:rPr>
      </w:pPr>
      <w:r>
        <w:rPr>
          <w:rFonts w:cs="Arial"/>
        </w:rPr>
        <w:t xml:space="preserve">Specific quality first strategies for pupil with </w:t>
      </w:r>
      <w:proofErr w:type="spellStart"/>
      <w:r>
        <w:rPr>
          <w:rFonts w:cs="Arial"/>
        </w:rPr>
        <w:t>SpLD</w:t>
      </w:r>
      <w:proofErr w:type="spellEnd"/>
      <w:r>
        <w:rPr>
          <w:rFonts w:cs="Arial"/>
        </w:rPr>
        <w:t xml:space="preserve"> improving attainment and self-esteem around learning</w:t>
      </w:r>
      <w:r w:rsidR="004D3F11">
        <w:rPr>
          <w:rFonts w:cs="Arial"/>
        </w:rPr>
        <w:t>, in report by Educational Pyschologist.</w:t>
      </w:r>
    </w:p>
    <w:p w14:paraId="59F7B7DC" w14:textId="159C9C42" w:rsidR="00257264" w:rsidRDefault="00257264" w:rsidP="00DD5286">
      <w:pPr>
        <w:spacing w:before="120"/>
        <w:rPr>
          <w:rFonts w:cs="Arial"/>
        </w:rPr>
      </w:pPr>
      <w:r>
        <w:rPr>
          <w:rFonts w:cs="Arial"/>
        </w:rPr>
        <w:t>Early reading and engagement in reading improved for all children</w:t>
      </w:r>
      <w:r w:rsidR="003E76E0">
        <w:rPr>
          <w:rFonts w:cs="Arial"/>
        </w:rPr>
        <w:t>. High quality texts in new phonics scheme.</w:t>
      </w:r>
    </w:p>
    <w:p w14:paraId="1597AB0F" w14:textId="42A0D138" w:rsidR="00BE14EF" w:rsidRDefault="00BE14EF" w:rsidP="00DD5286">
      <w:pPr>
        <w:spacing w:before="120"/>
        <w:rPr>
          <w:rFonts w:cs="Arial"/>
        </w:rPr>
      </w:pPr>
      <w:r>
        <w:rPr>
          <w:rFonts w:cs="Arial"/>
        </w:rPr>
        <w:t>Speech link assessment and interventions have enabled steady gains in receptive language and expressive language</w:t>
      </w:r>
      <w:r w:rsidR="00625724">
        <w:rPr>
          <w:rFonts w:cs="Arial"/>
        </w:rPr>
        <w:t xml:space="preserve"> for </w:t>
      </w:r>
      <w:r w:rsidR="004013A8">
        <w:rPr>
          <w:rFonts w:cs="Arial"/>
        </w:rPr>
        <w:t>5</w:t>
      </w:r>
      <w:r w:rsidR="00625724">
        <w:rPr>
          <w:rFonts w:cs="Arial"/>
        </w:rPr>
        <w:t>/9 pupils it is relevant for.</w:t>
      </w:r>
    </w:p>
    <w:p w14:paraId="5BD0AE5E" w14:textId="5C92E5C7" w:rsidR="009A16F3" w:rsidRDefault="009A16F3" w:rsidP="00DD5286">
      <w:pPr>
        <w:spacing w:before="120"/>
        <w:rPr>
          <w:rFonts w:cs="Arial"/>
        </w:rPr>
      </w:pPr>
      <w:r>
        <w:rPr>
          <w:rFonts w:cs="Arial"/>
        </w:rPr>
        <w:t>All children able to participate in forest school with appropriate clothing</w:t>
      </w:r>
      <w:r w:rsidR="009B32D9">
        <w:rPr>
          <w:rFonts w:cs="Arial"/>
        </w:rPr>
        <w:t>.</w:t>
      </w:r>
    </w:p>
    <w:p w14:paraId="427A0F97" w14:textId="1E884042" w:rsidR="004166CF" w:rsidRPr="00594118" w:rsidRDefault="004166CF" w:rsidP="00DD5286">
      <w:pPr>
        <w:spacing w:before="120"/>
        <w:rPr>
          <w:rFonts w:cs="Arial"/>
        </w:rPr>
      </w:pPr>
      <w:r>
        <w:rPr>
          <w:rFonts w:cs="Arial"/>
        </w:rPr>
        <w:t xml:space="preserve">New curriculum affording cultural capital to be </w:t>
      </w:r>
      <w:r w:rsidR="00BA374F">
        <w:rPr>
          <w:rFonts w:cs="Arial"/>
        </w:rPr>
        <w:t>embedded in line with our values and context.</w:t>
      </w:r>
    </w:p>
    <w:p w14:paraId="25328928" w14:textId="26557977" w:rsidR="00DD5286" w:rsidRDefault="00DD5286" w:rsidP="00AC421A">
      <w:pPr>
        <w:spacing w:before="120"/>
        <w:rPr>
          <w:rFonts w:cs="Arial"/>
          <w:color w:val="auto"/>
        </w:rPr>
      </w:pPr>
      <w:r w:rsidRPr="00F41E6C">
        <w:rPr>
          <w:rFonts w:cs="Arial"/>
          <w:color w:val="auto"/>
        </w:rPr>
        <w:t>Improved maths attainment for all pupils (including disadvantaged pupils) at the end of KS1 and KS2.</w:t>
      </w:r>
      <w:r>
        <w:rPr>
          <w:rFonts w:cs="Arial"/>
          <w:color w:val="auto"/>
        </w:rPr>
        <w:t xml:space="preserve">  Key Stage 1 Maths </w:t>
      </w:r>
      <w:r w:rsidR="00FA4C3B">
        <w:rPr>
          <w:rFonts w:cs="Arial"/>
          <w:color w:val="auto"/>
        </w:rPr>
        <w:t>and</w:t>
      </w:r>
      <w:r>
        <w:rPr>
          <w:rFonts w:cs="Arial"/>
          <w:color w:val="auto"/>
        </w:rPr>
        <w:t xml:space="preserve"> Key Stage 2 , </w:t>
      </w:r>
    </w:p>
    <w:p w14:paraId="6C317C9B" w14:textId="7A032B39" w:rsidR="00AC421A" w:rsidRDefault="00DD5286" w:rsidP="00AC421A">
      <w:pPr>
        <w:spacing w:before="120"/>
        <w:rPr>
          <w:rFonts w:cs="Arial"/>
        </w:rPr>
      </w:pPr>
      <w:r w:rsidRPr="00F41E6C">
        <w:rPr>
          <w:rFonts w:cs="Arial"/>
        </w:rPr>
        <w:t>Improved phonics attainment for KS1 pupils</w:t>
      </w:r>
      <w:r w:rsidR="00FA4C3B">
        <w:rPr>
          <w:rFonts w:cs="Arial"/>
        </w:rPr>
        <w:t xml:space="preserve"> spelling is improving alongside the phonics programme.</w:t>
      </w:r>
      <w:r w:rsidR="0054340A">
        <w:rPr>
          <w:rFonts w:cs="Arial"/>
        </w:rPr>
        <w:t xml:space="preserve"> There is a cross over with SEN for </w:t>
      </w:r>
      <w:r w:rsidR="00C81877">
        <w:rPr>
          <w:rFonts w:cs="Arial"/>
        </w:rPr>
        <w:t>two</w:t>
      </w:r>
      <w:r w:rsidR="0054340A">
        <w:rPr>
          <w:rFonts w:cs="Arial"/>
        </w:rPr>
        <w:t xml:space="preserve"> PP child</w:t>
      </w:r>
      <w:r w:rsidR="00C81877">
        <w:rPr>
          <w:rFonts w:cs="Arial"/>
        </w:rPr>
        <w:t>ren</w:t>
      </w:r>
    </w:p>
    <w:p w14:paraId="5EB8FA3B" w14:textId="6CE0C94A" w:rsidR="0084297F" w:rsidRDefault="0084297F" w:rsidP="00AC421A">
      <w:pPr>
        <w:spacing w:before="120"/>
        <w:rPr>
          <w:rFonts w:cs="Arial"/>
        </w:rPr>
      </w:pPr>
      <w:r>
        <w:rPr>
          <w:rFonts w:cs="Arial"/>
        </w:rPr>
        <w:t>Attendance improving for all PP children apart from a group with a cross over in other vulnerable groups.</w:t>
      </w:r>
      <w:r w:rsidR="00F34BF0">
        <w:rPr>
          <w:rFonts w:cs="Arial"/>
        </w:rPr>
        <w:t xml:space="preserve"> This is being monitored. Access to wrap around care is transformative for two pupils who have struggled with transition into school.</w:t>
      </w:r>
    </w:p>
    <w:p w14:paraId="6C7447AD" w14:textId="052AAECA" w:rsidR="00C82913" w:rsidRDefault="00C82913" w:rsidP="00AC421A">
      <w:pPr>
        <w:spacing w:before="120"/>
        <w:rPr>
          <w:rFonts w:cs="Arial"/>
        </w:rPr>
      </w:pPr>
      <w:r>
        <w:rPr>
          <w:rFonts w:cs="Arial"/>
        </w:rPr>
        <w:t xml:space="preserve">Attendance of </w:t>
      </w:r>
      <w:r w:rsidR="00B405C5">
        <w:rPr>
          <w:rFonts w:cs="Arial"/>
        </w:rPr>
        <w:t>6/9</w:t>
      </w:r>
      <w:r>
        <w:rPr>
          <w:rFonts w:cs="Arial"/>
        </w:rPr>
        <w:t xml:space="preserve"> PP eligible pupils is </w:t>
      </w:r>
      <w:r w:rsidR="00B405C5">
        <w:rPr>
          <w:rFonts w:cs="Arial"/>
        </w:rPr>
        <w:t>above 90% The three pupils have cross overs into other vulnerable groups such as SEND or GRT.</w:t>
      </w:r>
    </w:p>
    <w:p w14:paraId="7EB0D024" w14:textId="201F4F4A" w:rsidR="006A1899" w:rsidRPr="00D11BD2" w:rsidRDefault="008015FB" w:rsidP="00AC421A">
      <w:pPr>
        <w:spacing w:before="120"/>
        <w:rPr>
          <w:rFonts w:ascii="Arial" w:hAnsi="Arial" w:cs="Arial"/>
        </w:rPr>
      </w:pPr>
      <w:r w:rsidRPr="00D11BD2">
        <w:rPr>
          <w:rFonts w:ascii="Arial" w:hAnsi="Arial" w:cs="Arial"/>
        </w:rPr>
        <w:t xml:space="preserve">Externally provided programmes </w:t>
      </w:r>
    </w:p>
    <w:p w14:paraId="602DFC19" w14:textId="77777777" w:rsidR="006A1899" w:rsidRPr="00D11BD2" w:rsidRDefault="008015FB">
      <w:pPr>
        <w:spacing w:after="4"/>
        <w:ind w:left="-5" w:hanging="10"/>
        <w:rPr>
          <w:rFonts w:ascii="Arial" w:hAnsi="Arial" w:cs="Arial"/>
        </w:rPr>
      </w:pPr>
      <w:r w:rsidRPr="00D11BD2">
        <w:rPr>
          <w:rFonts w:ascii="Arial" w:eastAsia="Arial" w:hAnsi="Arial" w:cs="Arial"/>
          <w:i/>
          <w:color w:val="0D0D0D"/>
          <w:sz w:val="24"/>
        </w:rPr>
        <w:t xml:space="preserve">Please include the names of any non-DfE programmes that you purchased in the previous academic year. This will help the Department for Education identify which ones are popular in England </w:t>
      </w:r>
    </w:p>
    <w:tbl>
      <w:tblPr>
        <w:tblStyle w:val="TableGrid"/>
        <w:tblW w:w="9486" w:type="dxa"/>
        <w:tblInd w:w="7" w:type="dxa"/>
        <w:tblCellMar>
          <w:top w:w="72" w:type="dxa"/>
          <w:left w:w="166" w:type="dxa"/>
          <w:right w:w="115" w:type="dxa"/>
        </w:tblCellMar>
        <w:tblLook w:val="04A0" w:firstRow="1" w:lastRow="0" w:firstColumn="1" w:lastColumn="0" w:noHBand="0" w:noVBand="1"/>
      </w:tblPr>
      <w:tblGrid>
        <w:gridCol w:w="4816"/>
        <w:gridCol w:w="4670"/>
      </w:tblGrid>
      <w:tr w:rsidR="006A1899" w:rsidRPr="00D11BD2" w14:paraId="31B89C3E" w14:textId="77777777">
        <w:trPr>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5F2D3135" w14:textId="77777777" w:rsidR="006A1899" w:rsidRPr="00D11BD2" w:rsidRDefault="008015FB">
            <w:pPr>
              <w:rPr>
                <w:rFonts w:ascii="Arial" w:hAnsi="Arial" w:cs="Arial"/>
              </w:rPr>
            </w:pPr>
            <w:r w:rsidRPr="00D11BD2">
              <w:rPr>
                <w:rFonts w:ascii="Arial" w:eastAsia="Arial" w:hAnsi="Arial" w:cs="Arial"/>
                <w:b/>
                <w:color w:val="0D0D0D"/>
                <w:sz w:val="24"/>
              </w:rPr>
              <w:t xml:space="preserve">Programme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63C5AE32" w14:textId="77777777" w:rsidR="006A1899" w:rsidRPr="00D11BD2" w:rsidRDefault="008015FB">
            <w:pPr>
              <w:rPr>
                <w:rFonts w:ascii="Arial" w:hAnsi="Arial" w:cs="Arial"/>
              </w:rPr>
            </w:pPr>
            <w:r w:rsidRPr="00D11BD2">
              <w:rPr>
                <w:rFonts w:ascii="Arial" w:eastAsia="Arial" w:hAnsi="Arial" w:cs="Arial"/>
                <w:b/>
                <w:color w:val="0D0D0D"/>
                <w:sz w:val="24"/>
              </w:rPr>
              <w:t xml:space="preserve">Provider </w:t>
            </w:r>
          </w:p>
        </w:tc>
      </w:tr>
      <w:tr w:rsidR="006A1899" w:rsidRPr="00D11BD2" w14:paraId="072F5026" w14:textId="77777777">
        <w:trPr>
          <w:trHeight w:val="409"/>
        </w:trPr>
        <w:tc>
          <w:tcPr>
            <w:tcW w:w="4815" w:type="dxa"/>
            <w:tcBorders>
              <w:top w:val="single" w:sz="4" w:space="0" w:color="000000"/>
              <w:left w:val="single" w:sz="4" w:space="0" w:color="000000"/>
              <w:bottom w:val="single" w:sz="4" w:space="0" w:color="000000"/>
              <w:right w:val="single" w:sz="4" w:space="0" w:color="000000"/>
            </w:tcBorders>
          </w:tcPr>
          <w:p w14:paraId="124EB577" w14:textId="77777777" w:rsidR="006A1899" w:rsidRPr="00D11BD2" w:rsidRDefault="008015FB">
            <w:pPr>
              <w:rPr>
                <w:rFonts w:ascii="Arial" w:hAnsi="Arial" w:cs="Arial"/>
              </w:rPr>
            </w:pPr>
            <w:r w:rsidRPr="00D11BD2">
              <w:rPr>
                <w:rFonts w:ascii="Arial" w:eastAsia="Arial" w:hAnsi="Arial" w:cs="Arial"/>
                <w:color w:val="0D0D0D"/>
                <w:sz w:val="24"/>
              </w:rPr>
              <w:t xml:space="preserve">NA </w:t>
            </w:r>
          </w:p>
        </w:tc>
        <w:tc>
          <w:tcPr>
            <w:tcW w:w="4670" w:type="dxa"/>
            <w:tcBorders>
              <w:top w:val="single" w:sz="4" w:space="0" w:color="000000"/>
              <w:left w:val="single" w:sz="4" w:space="0" w:color="000000"/>
              <w:bottom w:val="single" w:sz="4" w:space="0" w:color="000000"/>
              <w:right w:val="single" w:sz="4" w:space="0" w:color="000000"/>
            </w:tcBorders>
          </w:tcPr>
          <w:p w14:paraId="70945FE2" w14:textId="77777777" w:rsidR="006A1899" w:rsidRPr="00D11BD2" w:rsidRDefault="008015FB">
            <w:pPr>
              <w:rPr>
                <w:rFonts w:ascii="Arial" w:hAnsi="Arial" w:cs="Arial"/>
              </w:rPr>
            </w:pPr>
            <w:r w:rsidRPr="00D11BD2">
              <w:rPr>
                <w:rFonts w:ascii="Arial" w:eastAsia="Arial" w:hAnsi="Arial" w:cs="Arial"/>
                <w:color w:val="0D0D0D"/>
                <w:sz w:val="24"/>
              </w:rPr>
              <w:t xml:space="preserve"> </w:t>
            </w:r>
          </w:p>
        </w:tc>
      </w:tr>
      <w:tr w:rsidR="006A1899" w:rsidRPr="00D11BD2" w14:paraId="42B22779" w14:textId="77777777">
        <w:trPr>
          <w:trHeight w:val="406"/>
        </w:trPr>
        <w:tc>
          <w:tcPr>
            <w:tcW w:w="4815" w:type="dxa"/>
            <w:tcBorders>
              <w:top w:val="single" w:sz="4" w:space="0" w:color="000000"/>
              <w:left w:val="single" w:sz="4" w:space="0" w:color="000000"/>
              <w:bottom w:val="single" w:sz="4" w:space="0" w:color="000000"/>
              <w:right w:val="single" w:sz="4" w:space="0" w:color="000000"/>
            </w:tcBorders>
          </w:tcPr>
          <w:p w14:paraId="3D227CC6" w14:textId="77777777" w:rsidR="006A1899" w:rsidRPr="00D11BD2" w:rsidRDefault="008015FB">
            <w:pPr>
              <w:rPr>
                <w:rFonts w:ascii="Arial" w:hAnsi="Arial" w:cs="Arial"/>
              </w:rPr>
            </w:pPr>
            <w:r w:rsidRPr="00D11BD2">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6F198FE5" w14:textId="77777777" w:rsidR="006A1899" w:rsidRPr="00D11BD2" w:rsidRDefault="008015FB">
            <w:pPr>
              <w:rPr>
                <w:rFonts w:ascii="Arial" w:hAnsi="Arial" w:cs="Arial"/>
              </w:rPr>
            </w:pPr>
            <w:r w:rsidRPr="00D11BD2">
              <w:rPr>
                <w:rFonts w:ascii="Arial" w:eastAsia="Arial" w:hAnsi="Arial" w:cs="Arial"/>
                <w:color w:val="0D0D0D"/>
                <w:sz w:val="24"/>
              </w:rPr>
              <w:t xml:space="preserve"> </w:t>
            </w:r>
          </w:p>
        </w:tc>
      </w:tr>
    </w:tbl>
    <w:p w14:paraId="00896BB4" w14:textId="77777777" w:rsidR="006B26F1" w:rsidRDefault="006B26F1">
      <w:pPr>
        <w:pStyle w:val="Heading2"/>
        <w:ind w:left="-5"/>
      </w:pPr>
    </w:p>
    <w:p w14:paraId="47A11A5C" w14:textId="4433567A" w:rsidR="006A1899" w:rsidRPr="00D11BD2" w:rsidRDefault="008015FB">
      <w:pPr>
        <w:pStyle w:val="Heading2"/>
        <w:ind w:left="-5"/>
      </w:pPr>
      <w:r w:rsidRPr="00D11BD2">
        <w:t xml:space="preserve">Service pupil premium funding (optional) </w:t>
      </w:r>
    </w:p>
    <w:p w14:paraId="0A7D0741" w14:textId="77777777" w:rsidR="006A1899" w:rsidRPr="00D11BD2" w:rsidRDefault="008015FB">
      <w:pPr>
        <w:spacing w:after="4"/>
        <w:ind w:left="-5" w:hanging="10"/>
        <w:rPr>
          <w:rFonts w:ascii="Arial" w:hAnsi="Arial" w:cs="Arial"/>
        </w:rPr>
      </w:pPr>
      <w:r w:rsidRPr="00D11BD2">
        <w:rPr>
          <w:rFonts w:ascii="Arial" w:eastAsia="Arial" w:hAnsi="Arial" w:cs="Arial"/>
          <w:i/>
          <w:color w:val="0D0D0D"/>
          <w:sz w:val="24"/>
        </w:rPr>
        <w:t xml:space="preserve">For schools that receive this funding, you may wish to provide the following information:  </w:t>
      </w:r>
    </w:p>
    <w:tbl>
      <w:tblPr>
        <w:tblStyle w:val="TableGrid"/>
        <w:tblW w:w="9486" w:type="dxa"/>
        <w:tblInd w:w="7" w:type="dxa"/>
        <w:tblCellMar>
          <w:top w:w="72" w:type="dxa"/>
          <w:left w:w="166" w:type="dxa"/>
          <w:right w:w="115" w:type="dxa"/>
        </w:tblCellMar>
        <w:tblLook w:val="04A0" w:firstRow="1" w:lastRow="0" w:firstColumn="1" w:lastColumn="0" w:noHBand="0" w:noVBand="1"/>
      </w:tblPr>
      <w:tblGrid>
        <w:gridCol w:w="4816"/>
        <w:gridCol w:w="4670"/>
      </w:tblGrid>
      <w:tr w:rsidR="006A1899" w:rsidRPr="00D11BD2" w14:paraId="04B56825" w14:textId="77777777">
        <w:trPr>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798BF531" w14:textId="77777777" w:rsidR="006A1899" w:rsidRPr="00D11BD2" w:rsidRDefault="008015FB">
            <w:pPr>
              <w:rPr>
                <w:rFonts w:ascii="Arial" w:hAnsi="Arial" w:cs="Arial"/>
              </w:rPr>
            </w:pPr>
            <w:r w:rsidRPr="00D11BD2">
              <w:rPr>
                <w:rFonts w:ascii="Arial" w:eastAsia="Arial" w:hAnsi="Arial" w:cs="Arial"/>
                <w:b/>
                <w:color w:val="0D0D0D"/>
                <w:sz w:val="24"/>
              </w:rPr>
              <w:lastRenderedPageBreak/>
              <w:t xml:space="preserve">Measure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094A5BEE" w14:textId="77777777" w:rsidR="006A1899" w:rsidRPr="00D11BD2" w:rsidRDefault="008015FB">
            <w:pPr>
              <w:rPr>
                <w:rFonts w:ascii="Arial" w:hAnsi="Arial" w:cs="Arial"/>
              </w:rPr>
            </w:pPr>
            <w:r w:rsidRPr="00D11BD2">
              <w:rPr>
                <w:rFonts w:ascii="Arial" w:eastAsia="Arial" w:hAnsi="Arial" w:cs="Arial"/>
                <w:b/>
                <w:color w:val="0D0D0D"/>
                <w:sz w:val="24"/>
              </w:rPr>
              <w:t xml:space="preserve">Details  </w:t>
            </w:r>
          </w:p>
        </w:tc>
      </w:tr>
      <w:tr w:rsidR="006A1899" w:rsidRPr="00D11BD2" w14:paraId="618FCF4F" w14:textId="77777777">
        <w:trPr>
          <w:trHeight w:val="638"/>
        </w:trPr>
        <w:tc>
          <w:tcPr>
            <w:tcW w:w="4815" w:type="dxa"/>
            <w:tcBorders>
              <w:top w:val="single" w:sz="4" w:space="0" w:color="000000"/>
              <w:left w:val="single" w:sz="4" w:space="0" w:color="000000"/>
              <w:bottom w:val="single" w:sz="4" w:space="0" w:color="000000"/>
              <w:right w:val="single" w:sz="4" w:space="0" w:color="000000"/>
            </w:tcBorders>
          </w:tcPr>
          <w:p w14:paraId="3E690D23" w14:textId="77777777" w:rsidR="006A1899" w:rsidRPr="00D11BD2" w:rsidRDefault="008015FB">
            <w:pPr>
              <w:rPr>
                <w:rFonts w:ascii="Arial" w:hAnsi="Arial" w:cs="Arial"/>
              </w:rPr>
            </w:pPr>
            <w:r w:rsidRPr="00D11BD2">
              <w:rPr>
                <w:rFonts w:ascii="Arial" w:eastAsia="Arial" w:hAnsi="Arial" w:cs="Arial"/>
              </w:rPr>
              <w:t>How did you spend your service pupil premium allocation last academic year?</w:t>
            </w:r>
            <w:r w:rsidRPr="00D11BD2">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5F29CC4F" w14:textId="77777777" w:rsidR="006A1899" w:rsidRPr="00D11BD2" w:rsidRDefault="008015FB">
            <w:pPr>
              <w:rPr>
                <w:rFonts w:ascii="Arial" w:hAnsi="Arial" w:cs="Arial"/>
              </w:rPr>
            </w:pPr>
            <w:r w:rsidRPr="00D11BD2">
              <w:rPr>
                <w:rFonts w:ascii="Arial" w:eastAsia="Arial" w:hAnsi="Arial" w:cs="Arial"/>
                <w:color w:val="0D0D0D"/>
                <w:sz w:val="24"/>
              </w:rPr>
              <w:t xml:space="preserve">NA </w:t>
            </w:r>
          </w:p>
        </w:tc>
      </w:tr>
      <w:tr w:rsidR="006A1899" w:rsidRPr="00D11BD2" w14:paraId="1D8DA1CD" w14:textId="77777777">
        <w:trPr>
          <w:trHeight w:val="638"/>
        </w:trPr>
        <w:tc>
          <w:tcPr>
            <w:tcW w:w="4815" w:type="dxa"/>
            <w:tcBorders>
              <w:top w:val="single" w:sz="4" w:space="0" w:color="000000"/>
              <w:left w:val="single" w:sz="4" w:space="0" w:color="000000"/>
              <w:bottom w:val="single" w:sz="4" w:space="0" w:color="000000"/>
              <w:right w:val="single" w:sz="4" w:space="0" w:color="000000"/>
            </w:tcBorders>
          </w:tcPr>
          <w:p w14:paraId="6510F705" w14:textId="77777777" w:rsidR="006A1899" w:rsidRPr="00D11BD2" w:rsidRDefault="008015FB">
            <w:pPr>
              <w:rPr>
                <w:rFonts w:ascii="Arial" w:hAnsi="Arial" w:cs="Arial"/>
              </w:rPr>
            </w:pPr>
            <w:r w:rsidRPr="00D11BD2">
              <w:rPr>
                <w:rFonts w:ascii="Arial" w:eastAsia="Arial" w:hAnsi="Arial" w:cs="Arial"/>
              </w:rPr>
              <w:t>What was the impact of that spending on service pupil premium eligible pupils?</w:t>
            </w:r>
            <w:r w:rsidRPr="00D11BD2">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56E1552E" w14:textId="77777777" w:rsidR="006A1899" w:rsidRPr="00D11BD2" w:rsidRDefault="008015FB">
            <w:pPr>
              <w:rPr>
                <w:rFonts w:ascii="Arial" w:hAnsi="Arial" w:cs="Arial"/>
              </w:rPr>
            </w:pPr>
            <w:r w:rsidRPr="00D11BD2">
              <w:rPr>
                <w:rFonts w:ascii="Arial" w:eastAsia="Arial" w:hAnsi="Arial" w:cs="Arial"/>
                <w:color w:val="0D0D0D"/>
                <w:sz w:val="24"/>
              </w:rPr>
              <w:t xml:space="preserve">NA </w:t>
            </w:r>
          </w:p>
        </w:tc>
      </w:tr>
    </w:tbl>
    <w:p w14:paraId="5D84F203" w14:textId="77777777" w:rsidR="006A1899" w:rsidRPr="00D11BD2" w:rsidRDefault="008015FB">
      <w:pPr>
        <w:spacing w:after="273"/>
        <w:rPr>
          <w:rFonts w:ascii="Arial" w:hAnsi="Arial" w:cs="Arial"/>
        </w:rPr>
      </w:pPr>
      <w:r w:rsidRPr="00D11BD2">
        <w:rPr>
          <w:rFonts w:ascii="Arial" w:eastAsia="Arial" w:hAnsi="Arial" w:cs="Arial"/>
          <w:color w:val="0D0D0D"/>
          <w:sz w:val="24"/>
        </w:rPr>
        <w:t xml:space="preserve"> </w:t>
      </w:r>
    </w:p>
    <w:p w14:paraId="5045544D" w14:textId="77777777" w:rsidR="006A1899" w:rsidRPr="00D11BD2" w:rsidRDefault="008015FB">
      <w:pPr>
        <w:spacing w:after="0"/>
        <w:rPr>
          <w:rFonts w:ascii="Arial" w:hAnsi="Arial" w:cs="Arial"/>
        </w:rPr>
      </w:pPr>
      <w:r w:rsidRPr="00D11BD2">
        <w:rPr>
          <w:rFonts w:ascii="Arial" w:eastAsia="Arial" w:hAnsi="Arial" w:cs="Arial"/>
          <w:color w:val="0D0D0D"/>
          <w:sz w:val="24"/>
        </w:rPr>
        <w:t xml:space="preserve"> </w:t>
      </w:r>
    </w:p>
    <w:p w14:paraId="4CF9B1A6" w14:textId="788C94BF" w:rsidR="006A1899" w:rsidRPr="00D11BD2" w:rsidRDefault="006A1899">
      <w:pPr>
        <w:spacing w:after="0"/>
        <w:rPr>
          <w:rFonts w:ascii="Arial" w:hAnsi="Arial" w:cs="Arial"/>
        </w:rPr>
      </w:pPr>
    </w:p>
    <w:sectPr w:rsidR="006A1899" w:rsidRPr="00D11BD2">
      <w:footerReference w:type="even" r:id="rId18"/>
      <w:footerReference w:type="default" r:id="rId19"/>
      <w:footerReference w:type="first" r:id="rId20"/>
      <w:pgSz w:w="11906" w:h="16838"/>
      <w:pgMar w:top="1138" w:right="1385" w:bottom="1258"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3689D" w14:textId="77777777" w:rsidR="008015FB" w:rsidRDefault="008015FB">
      <w:pPr>
        <w:spacing w:after="0" w:line="240" w:lineRule="auto"/>
      </w:pPr>
      <w:r>
        <w:separator/>
      </w:r>
    </w:p>
  </w:endnote>
  <w:endnote w:type="continuationSeparator" w:id="0">
    <w:p w14:paraId="1CF7D26D" w14:textId="77777777" w:rsidR="008015FB" w:rsidRDefault="0080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64C6" w14:textId="77777777" w:rsidR="006A1899" w:rsidRDefault="008015FB">
    <w:pPr>
      <w:spacing w:after="0"/>
      <w:ind w:right="229"/>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B70B" w14:textId="77777777" w:rsidR="006A1899" w:rsidRDefault="008015FB">
    <w:pPr>
      <w:spacing w:after="0"/>
      <w:ind w:right="229"/>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B156" w14:textId="77777777" w:rsidR="006A1899" w:rsidRDefault="008015FB">
    <w:pPr>
      <w:spacing w:after="0"/>
      <w:ind w:right="229"/>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10ABE" w14:textId="77777777" w:rsidR="008015FB" w:rsidRDefault="008015FB">
      <w:pPr>
        <w:spacing w:after="0" w:line="240" w:lineRule="auto"/>
      </w:pPr>
      <w:r>
        <w:separator/>
      </w:r>
    </w:p>
  </w:footnote>
  <w:footnote w:type="continuationSeparator" w:id="0">
    <w:p w14:paraId="3ED854AD" w14:textId="77777777" w:rsidR="008015FB" w:rsidRDefault="00801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99E"/>
    <w:multiLevelType w:val="hybridMultilevel"/>
    <w:tmpl w:val="0BB68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7815069">
    <w:abstractNumId w:val="1"/>
  </w:num>
  <w:num w:numId="2" w16cid:durableId="186963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99"/>
    <w:rsid w:val="000A327C"/>
    <w:rsid w:val="000C38AD"/>
    <w:rsid w:val="001030C0"/>
    <w:rsid w:val="00131714"/>
    <w:rsid w:val="001702C3"/>
    <w:rsid w:val="001C6915"/>
    <w:rsid w:val="002362C2"/>
    <w:rsid w:val="0024148C"/>
    <w:rsid w:val="00253EDC"/>
    <w:rsid w:val="0025442D"/>
    <w:rsid w:val="00257264"/>
    <w:rsid w:val="002701C8"/>
    <w:rsid w:val="002B5577"/>
    <w:rsid w:val="00324E5A"/>
    <w:rsid w:val="00387DE6"/>
    <w:rsid w:val="003A01FA"/>
    <w:rsid w:val="003D22DC"/>
    <w:rsid w:val="003E76E0"/>
    <w:rsid w:val="003F753E"/>
    <w:rsid w:val="004013A8"/>
    <w:rsid w:val="004166CF"/>
    <w:rsid w:val="004305D5"/>
    <w:rsid w:val="0043712A"/>
    <w:rsid w:val="00442FAB"/>
    <w:rsid w:val="00464BD6"/>
    <w:rsid w:val="00495399"/>
    <w:rsid w:val="004A5E36"/>
    <w:rsid w:val="004D3F11"/>
    <w:rsid w:val="00522FEA"/>
    <w:rsid w:val="00527254"/>
    <w:rsid w:val="0054340A"/>
    <w:rsid w:val="0057632F"/>
    <w:rsid w:val="00576A3D"/>
    <w:rsid w:val="005B373B"/>
    <w:rsid w:val="00625724"/>
    <w:rsid w:val="00633D2B"/>
    <w:rsid w:val="00654836"/>
    <w:rsid w:val="006759C4"/>
    <w:rsid w:val="006922D5"/>
    <w:rsid w:val="006945EE"/>
    <w:rsid w:val="00695258"/>
    <w:rsid w:val="006A1899"/>
    <w:rsid w:val="006B26F1"/>
    <w:rsid w:val="006B3CA5"/>
    <w:rsid w:val="006D516A"/>
    <w:rsid w:val="006F6FC3"/>
    <w:rsid w:val="0072097C"/>
    <w:rsid w:val="00773260"/>
    <w:rsid w:val="007B7763"/>
    <w:rsid w:val="007C0C90"/>
    <w:rsid w:val="007C1017"/>
    <w:rsid w:val="007D5FEA"/>
    <w:rsid w:val="007E5B97"/>
    <w:rsid w:val="007F3721"/>
    <w:rsid w:val="008015FB"/>
    <w:rsid w:val="00801695"/>
    <w:rsid w:val="00826016"/>
    <w:rsid w:val="00842784"/>
    <w:rsid w:val="0084297F"/>
    <w:rsid w:val="00852FF8"/>
    <w:rsid w:val="008A4F45"/>
    <w:rsid w:val="008F7D5A"/>
    <w:rsid w:val="0095172A"/>
    <w:rsid w:val="00962FBA"/>
    <w:rsid w:val="0099006F"/>
    <w:rsid w:val="009A16F3"/>
    <w:rsid w:val="009A7301"/>
    <w:rsid w:val="009B32D9"/>
    <w:rsid w:val="009C0E01"/>
    <w:rsid w:val="009F2ACF"/>
    <w:rsid w:val="00A2734C"/>
    <w:rsid w:val="00A365CC"/>
    <w:rsid w:val="00A40357"/>
    <w:rsid w:val="00A626DD"/>
    <w:rsid w:val="00A726FC"/>
    <w:rsid w:val="00A959FD"/>
    <w:rsid w:val="00A9615D"/>
    <w:rsid w:val="00A963C9"/>
    <w:rsid w:val="00AA2ADC"/>
    <w:rsid w:val="00AA422D"/>
    <w:rsid w:val="00AB2595"/>
    <w:rsid w:val="00AC421A"/>
    <w:rsid w:val="00AE4646"/>
    <w:rsid w:val="00B0219F"/>
    <w:rsid w:val="00B405C5"/>
    <w:rsid w:val="00B51249"/>
    <w:rsid w:val="00B63C3B"/>
    <w:rsid w:val="00BA374F"/>
    <w:rsid w:val="00BA4BD6"/>
    <w:rsid w:val="00BA5785"/>
    <w:rsid w:val="00BB0309"/>
    <w:rsid w:val="00BD1222"/>
    <w:rsid w:val="00BE14EF"/>
    <w:rsid w:val="00BF4FF4"/>
    <w:rsid w:val="00C17691"/>
    <w:rsid w:val="00C447B9"/>
    <w:rsid w:val="00C52A3D"/>
    <w:rsid w:val="00C81877"/>
    <w:rsid w:val="00C82913"/>
    <w:rsid w:val="00CD0433"/>
    <w:rsid w:val="00D11050"/>
    <w:rsid w:val="00D11BD2"/>
    <w:rsid w:val="00D16B26"/>
    <w:rsid w:val="00D31E89"/>
    <w:rsid w:val="00D43CFE"/>
    <w:rsid w:val="00D440DD"/>
    <w:rsid w:val="00D5268B"/>
    <w:rsid w:val="00D742B3"/>
    <w:rsid w:val="00D81D39"/>
    <w:rsid w:val="00DC71BC"/>
    <w:rsid w:val="00DD5286"/>
    <w:rsid w:val="00DE14BB"/>
    <w:rsid w:val="00E127CA"/>
    <w:rsid w:val="00E41FD6"/>
    <w:rsid w:val="00E64B42"/>
    <w:rsid w:val="00EA681E"/>
    <w:rsid w:val="00EB3BE2"/>
    <w:rsid w:val="00EC6015"/>
    <w:rsid w:val="00ED1412"/>
    <w:rsid w:val="00EE1518"/>
    <w:rsid w:val="00F21E62"/>
    <w:rsid w:val="00F22DF3"/>
    <w:rsid w:val="00F27AD2"/>
    <w:rsid w:val="00F34BF0"/>
    <w:rsid w:val="00F47176"/>
    <w:rsid w:val="00F75BD2"/>
    <w:rsid w:val="00F77027"/>
    <w:rsid w:val="00F771E1"/>
    <w:rsid w:val="00F86BB4"/>
    <w:rsid w:val="00F86EBD"/>
    <w:rsid w:val="00F93726"/>
    <w:rsid w:val="00FA4C3B"/>
    <w:rsid w:val="00FB4607"/>
    <w:rsid w:val="00FD753B"/>
    <w:rsid w:val="00FF4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52E52"/>
  <w15:docId w15:val="{D8E47F6E-36B1-4A6A-8A11-54982BF2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23" w:line="251"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41"/>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237"/>
      <w:ind w:left="10" w:hanging="10"/>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76A3D"/>
    <w:pPr>
      <w:numPr>
        <w:numId w:val="1"/>
      </w:numPr>
      <w:suppressAutoHyphens/>
      <w:autoSpaceDN w:val="0"/>
      <w:spacing w:after="240" w:line="288" w:lineRule="auto"/>
      <w:contextualSpacing/>
    </w:pPr>
    <w:rPr>
      <w:rFonts w:ascii="Arial" w:eastAsia="Times New Roman" w:hAnsi="Arial" w:cs="Times New Roman"/>
      <w:color w:val="0D0D0D"/>
      <w:kern w:val="0"/>
      <w:sz w:val="24"/>
      <w:szCs w:val="24"/>
      <w14:ligatures w14:val="none"/>
    </w:rPr>
  </w:style>
  <w:style w:type="numbering" w:customStyle="1" w:styleId="LFO25">
    <w:name w:val="LFO25"/>
    <w:basedOn w:val="NoList"/>
    <w:rsid w:val="00576A3D"/>
    <w:pPr>
      <w:numPr>
        <w:numId w:val="1"/>
      </w:numPr>
    </w:pPr>
  </w:style>
  <w:style w:type="paragraph" w:customStyle="1" w:styleId="TableRowCentered">
    <w:name w:val="TableRowCentered"/>
    <w:basedOn w:val="Normal"/>
    <w:rsid w:val="00E41FD6"/>
    <w:pPr>
      <w:suppressAutoHyphens/>
      <w:autoSpaceDN w:val="0"/>
      <w:spacing w:before="60" w:after="60" w:line="240" w:lineRule="auto"/>
      <w:ind w:left="57" w:right="57"/>
      <w:jc w:val="center"/>
    </w:pPr>
    <w:rPr>
      <w:rFonts w:ascii="Arial" w:eastAsia="Times New Roman" w:hAnsi="Arial" w:cs="Times New Roman"/>
      <w:color w:val="0D0D0D"/>
      <w:kern w:val="0"/>
      <w:sz w:val="24"/>
      <w:szCs w:val="20"/>
      <w14:ligatures w14:val="none"/>
    </w:rPr>
  </w:style>
  <w:style w:type="character" w:styleId="Hyperlink">
    <w:name w:val="Hyperlink"/>
    <w:rsid w:val="009C0E01"/>
    <w:rPr>
      <w:rFonts w:ascii="Arial" w:hAnsi="Arial"/>
      <w:color w:val="0000FF"/>
      <w:sz w:val="24"/>
      <w:u w:val="single"/>
    </w:rPr>
  </w:style>
  <w:style w:type="paragraph" w:customStyle="1" w:styleId="TableRow">
    <w:name w:val="TableRow"/>
    <w:rsid w:val="00A626DD"/>
    <w:pPr>
      <w:suppressAutoHyphens/>
      <w:autoSpaceDN w:val="0"/>
      <w:spacing w:before="60" w:after="60" w:line="240" w:lineRule="auto"/>
      <w:ind w:left="57" w:right="57"/>
    </w:pPr>
    <w:rPr>
      <w:rFonts w:ascii="Arial" w:eastAsia="Times New Roman" w:hAnsi="Arial" w:cs="Times New Roman"/>
      <w:color w:val="0D0D0D"/>
      <w:kern w:val="0"/>
      <w:sz w:val="24"/>
      <w:szCs w:val="24"/>
      <w14:ligatures w14:val="none"/>
    </w:rPr>
  </w:style>
  <w:style w:type="character" w:styleId="UnresolvedMention">
    <w:name w:val="Unresolved Mention"/>
    <w:basedOn w:val="DefaultParagraphFont"/>
    <w:uiPriority w:val="99"/>
    <w:semiHidden/>
    <w:unhideWhenUsed/>
    <w:rsid w:val="00FF4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peechandlanguage.info/study" TargetMode="External"/><Relationship Id="rId13" Type="http://schemas.openxmlformats.org/officeDocument/2006/relationships/hyperlink" Target="https://www.ncetm.org.uk/teaching-for-mastery/mastery-explained/five-big-ideas-in-teaching-for-master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ducationendowmentfoundation.org.uk/education-evidence/early-years-toolkit/self-regulation-strategies" TargetMode="External"/><Relationship Id="rId12" Type="http://schemas.openxmlformats.org/officeDocument/2006/relationships/hyperlink" Target="https://educationendowmentfoundation.org.uk/public/files/Publications/Maths/KS2_KS3_Maths_Guidance_2017.pdf" TargetMode="External"/><Relationship Id="rId17" Type="http://schemas.openxmlformats.org/officeDocument/2006/relationships/hyperlink" Target="https://educationendowmentfoundation.org.uk/guidance-for-teachers/using-pupil-premium" TargetMode="External"/><Relationship Id="rId2" Type="http://schemas.openxmlformats.org/officeDocument/2006/relationships/styles" Target="styles.xml"/><Relationship Id="rId16" Type="http://schemas.openxmlformats.org/officeDocument/2006/relationships/hyperlink" Target="https://educationendowmentfoundation.org.uk/tools/assessing-and-monitoring-pupil-progress/testing/standardised-tests/"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897806/Maths_guidance_KS_1_and_2.pdf" TargetMode="External"/><Relationship Id="rId5" Type="http://schemas.openxmlformats.org/officeDocument/2006/relationships/footnotes" Target="footnotes.xml"/><Relationship Id="rId15" Type="http://schemas.openxmlformats.org/officeDocument/2006/relationships/hyperlink" Target="https://www.gov.uk/government/publications/the-pupil-premium-how-schools-are-spending-the-funding-successfully" TargetMode="External"/><Relationship Id="rId10" Type="http://schemas.openxmlformats.org/officeDocument/2006/relationships/hyperlink" Target="https://educationendowmentfoundation.org.uk/support-for-schools/school-improvement-planning/1-high-quality-teachin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voice21.org/eef-on-oral-langauge-interventions/" TargetMode="External"/><Relationship Id="rId14" Type="http://schemas.openxmlformats.org/officeDocument/2006/relationships/hyperlink" Target="https://ican.org.uk/media/2962/i-can-impact-report-202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10855</Characters>
  <Application>Microsoft Office Word</Application>
  <DocSecurity>0</DocSecurity>
  <Lines>90</Lines>
  <Paragraphs>25</Paragraphs>
  <ScaleCrop>false</ScaleCrop>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cp:lastModifiedBy>H Teacher</cp:lastModifiedBy>
  <cp:revision>2</cp:revision>
  <dcterms:created xsi:type="dcterms:W3CDTF">2023-12-05T18:24:00Z</dcterms:created>
  <dcterms:modified xsi:type="dcterms:W3CDTF">2023-12-05T18:24:00Z</dcterms:modified>
</cp:coreProperties>
</file>